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CB" w:rsidRDefault="00C31CCB" w:rsidP="00C31CCB">
      <w:pPr>
        <w:pStyle w:val="21"/>
        <w:jc w:val="right"/>
        <w:rPr>
          <w:b/>
          <w:bCs/>
          <w:sz w:val="22"/>
        </w:rPr>
      </w:pPr>
      <w:r>
        <w:rPr>
          <w:sz w:val="26"/>
        </w:rPr>
        <w:tab/>
      </w:r>
    </w:p>
    <w:p w:rsidR="00C31CCB" w:rsidRDefault="00C31CCB" w:rsidP="00C31CCB">
      <w:pPr>
        <w:pStyle w:val="21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CCB" w:rsidRDefault="00C31CCB" w:rsidP="00C31CCB">
      <w:pPr>
        <w:pStyle w:val="21"/>
        <w:jc w:val="center"/>
        <w:rPr>
          <w:sz w:val="18"/>
        </w:rPr>
      </w:pPr>
    </w:p>
    <w:p w:rsidR="00C31CCB" w:rsidRDefault="00C31CCB" w:rsidP="00C31CCB">
      <w:pPr>
        <w:pStyle w:val="21"/>
        <w:jc w:val="center"/>
        <w:rPr>
          <w:sz w:val="20"/>
        </w:rPr>
      </w:pPr>
    </w:p>
    <w:p w:rsidR="00C31CCB" w:rsidRDefault="00C31CCB" w:rsidP="00C31CCB">
      <w:pPr>
        <w:pStyle w:val="21"/>
        <w:jc w:val="center"/>
        <w:rPr>
          <w:szCs w:val="24"/>
        </w:rPr>
      </w:pPr>
      <w:r>
        <w:rPr>
          <w:szCs w:val="24"/>
        </w:rPr>
        <w:t>АДМИНИСТРАЦИЯ ОСТАШКОВСКОГО ГОРОДСКОГО ОКРУГА</w:t>
      </w:r>
    </w:p>
    <w:p w:rsidR="00C31CCB" w:rsidRDefault="00C31CCB" w:rsidP="00C31CCB">
      <w:pPr>
        <w:pStyle w:val="21"/>
        <w:jc w:val="both"/>
        <w:rPr>
          <w:sz w:val="20"/>
        </w:rPr>
      </w:pPr>
    </w:p>
    <w:p w:rsidR="00C31CCB" w:rsidRDefault="00C31CCB" w:rsidP="00C31CCB">
      <w:pPr>
        <w:pStyle w:val="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C31CCB" w:rsidRDefault="00C31CCB" w:rsidP="00C31CCB">
      <w:pPr>
        <w:pStyle w:val="21"/>
        <w:jc w:val="both"/>
        <w:rPr>
          <w:sz w:val="28"/>
          <w:szCs w:val="28"/>
        </w:rPr>
      </w:pPr>
    </w:p>
    <w:p w:rsidR="00C31CCB" w:rsidRDefault="00C31CCB" w:rsidP="00C31CCB">
      <w:pPr>
        <w:pStyle w:val="2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B320C7">
        <w:rPr>
          <w:sz w:val="28"/>
          <w:szCs w:val="28"/>
          <w:u w:val="single"/>
        </w:rPr>
        <w:t>31</w:t>
      </w:r>
      <w:r w:rsidR="00B320C7">
        <w:rPr>
          <w:sz w:val="28"/>
          <w:szCs w:val="28"/>
        </w:rPr>
        <w:t xml:space="preserve">»июля </w:t>
      </w:r>
      <w:r>
        <w:rPr>
          <w:sz w:val="28"/>
          <w:szCs w:val="28"/>
        </w:rPr>
        <w:t>2020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20C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320C7">
        <w:rPr>
          <w:sz w:val="28"/>
          <w:szCs w:val="28"/>
        </w:rPr>
        <w:tab/>
      </w:r>
      <w:bookmarkStart w:id="0" w:name="_GoBack"/>
      <w:bookmarkEnd w:id="0"/>
      <w:r w:rsidR="00B320C7">
        <w:rPr>
          <w:sz w:val="28"/>
          <w:szCs w:val="28"/>
        </w:rPr>
        <w:t>№ 1058</w:t>
      </w:r>
    </w:p>
    <w:p w:rsidR="00C31CCB" w:rsidRDefault="00C31CCB" w:rsidP="00C31CCB">
      <w:pPr>
        <w:pStyle w:val="21"/>
        <w:jc w:val="both"/>
        <w:rPr>
          <w:sz w:val="28"/>
          <w:szCs w:val="28"/>
        </w:rPr>
      </w:pPr>
    </w:p>
    <w:p w:rsidR="00C31CCB" w:rsidRDefault="008865D9" w:rsidP="00C31CCB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4D772B">
        <w:rPr>
          <w:sz w:val="28"/>
          <w:szCs w:val="28"/>
        </w:rPr>
        <w:t>М</w:t>
      </w:r>
      <w:r w:rsidR="00C31CCB">
        <w:rPr>
          <w:sz w:val="28"/>
          <w:szCs w:val="28"/>
        </w:rPr>
        <w:t>ежведомственного</w:t>
      </w:r>
    </w:p>
    <w:p w:rsidR="00C31CCB" w:rsidRDefault="00C31CCB" w:rsidP="00C31CCB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плана реализации Стратегии </w:t>
      </w:r>
    </w:p>
    <w:p w:rsidR="00C31CCB" w:rsidRDefault="00C31CCB" w:rsidP="00C31CCB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духовно-нравственного воспитания </w:t>
      </w:r>
    </w:p>
    <w:p w:rsidR="00C31CCB" w:rsidRDefault="00C31CCB" w:rsidP="00C31CCB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детей на территории Осташковского</w:t>
      </w:r>
    </w:p>
    <w:p w:rsidR="00C31CCB" w:rsidRDefault="00C31CCB" w:rsidP="00C31CCB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горо</w:t>
      </w:r>
      <w:r w:rsidR="008865D9">
        <w:rPr>
          <w:sz w:val="28"/>
          <w:szCs w:val="28"/>
        </w:rPr>
        <w:t>дского округа на 2021-2023 годы</w:t>
      </w:r>
    </w:p>
    <w:p w:rsidR="00C31CCB" w:rsidRDefault="00C31CCB" w:rsidP="00C31CCB">
      <w:pPr>
        <w:pStyle w:val="21"/>
        <w:jc w:val="both"/>
        <w:rPr>
          <w:sz w:val="28"/>
          <w:szCs w:val="28"/>
        </w:rPr>
      </w:pPr>
    </w:p>
    <w:p w:rsidR="00C31CCB" w:rsidRDefault="00C31CCB" w:rsidP="00551615">
      <w:pPr>
        <w:pStyle w:val="21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D5D36">
        <w:rPr>
          <w:sz w:val="28"/>
          <w:szCs w:val="28"/>
        </w:rPr>
        <w:t>распоряжением Правительства Тверской области от 05.02.2018 № 28-рп</w:t>
      </w:r>
      <w:r w:rsidR="008865D9">
        <w:rPr>
          <w:sz w:val="28"/>
          <w:szCs w:val="28"/>
        </w:rPr>
        <w:t xml:space="preserve"> «О Стратегии духовно-нравственного воспитания детей в Тверской области на 2018-2027 годы», </w:t>
      </w:r>
      <w:r>
        <w:rPr>
          <w:sz w:val="28"/>
          <w:szCs w:val="28"/>
        </w:rPr>
        <w:t>Администрация Осташковского городского округа</w:t>
      </w:r>
    </w:p>
    <w:p w:rsidR="00C31CCB" w:rsidRDefault="00C31CCB" w:rsidP="00C31CCB">
      <w:pPr>
        <w:pStyle w:val="21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31CCB" w:rsidRDefault="00C31CCB" w:rsidP="00C31CCB">
      <w:pPr>
        <w:pStyle w:val="21"/>
        <w:ind w:firstLine="600"/>
        <w:jc w:val="both"/>
        <w:rPr>
          <w:sz w:val="28"/>
          <w:szCs w:val="28"/>
        </w:rPr>
      </w:pPr>
    </w:p>
    <w:p w:rsidR="00C31CCB" w:rsidRDefault="008865D9" w:rsidP="00C31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4D772B">
        <w:rPr>
          <w:sz w:val="28"/>
          <w:szCs w:val="28"/>
        </w:rPr>
        <w:t>М</w:t>
      </w:r>
      <w:r w:rsidR="00C31CCB">
        <w:rPr>
          <w:sz w:val="28"/>
          <w:szCs w:val="28"/>
        </w:rPr>
        <w:t>ежведомственный план реализации Стратегии духовно-нравственного  воспитания детей на территории Осташковского городского округа на 2021-2023 годы (прилагается).</w:t>
      </w:r>
    </w:p>
    <w:p w:rsidR="00C31CCB" w:rsidRDefault="00C31CCB" w:rsidP="00C31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5F3C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2F5F3C" w:rsidRDefault="002F5F3C" w:rsidP="00C31CCB">
      <w:pPr>
        <w:jc w:val="both"/>
        <w:rPr>
          <w:sz w:val="28"/>
          <w:szCs w:val="28"/>
        </w:rPr>
      </w:pPr>
      <w:r>
        <w:rPr>
          <w:sz w:val="28"/>
          <w:szCs w:val="28"/>
        </w:rPr>
        <w:t>3. С момента вступления в силу настоящего постановления считать утратившим силу постановление Администрации Осташковского городского округа от 25.03.2018 г. № 441 «Об утверждении межведомственного плана реализации Стратегии духовно-нравственного воспитания детей на территории Осташковского городского округа на 2018-2020 годы».</w:t>
      </w:r>
    </w:p>
    <w:p w:rsidR="002F5F3C" w:rsidRDefault="002F5F3C" w:rsidP="00C31CCB">
      <w:pPr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постановление подлежит официальному опубликованию в печатном издании газете «Селигер» и размещено  на официальном сайте муниципального образования Осташковского городского округа.</w:t>
      </w:r>
    </w:p>
    <w:p w:rsidR="00C31CCB" w:rsidRDefault="002F5F3C" w:rsidP="00C31CC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1C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C31CC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Осташковского городского округа С.Ю. Уткину.</w:t>
      </w:r>
    </w:p>
    <w:p w:rsidR="00C31CCB" w:rsidRDefault="00C31CCB" w:rsidP="00C31CCB">
      <w:pPr>
        <w:jc w:val="both"/>
        <w:rPr>
          <w:sz w:val="28"/>
          <w:szCs w:val="28"/>
        </w:rPr>
      </w:pPr>
    </w:p>
    <w:p w:rsidR="00551615" w:rsidRDefault="00551615" w:rsidP="00C31CCB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C31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</w:p>
    <w:p w:rsidR="00C31CCB" w:rsidRDefault="00C31CCB" w:rsidP="00C31CCB">
      <w:pPr>
        <w:pStyle w:val="2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Осташковского</w:t>
      </w:r>
      <w:proofErr w:type="spellEnd"/>
      <w:r w:rsidR="00551615">
        <w:rPr>
          <w:sz w:val="28"/>
          <w:szCs w:val="28"/>
        </w:rPr>
        <w:t xml:space="preserve"> городского округа</w:t>
      </w:r>
      <w:r w:rsidR="00551615">
        <w:rPr>
          <w:sz w:val="28"/>
          <w:szCs w:val="28"/>
        </w:rPr>
        <w:tab/>
      </w:r>
      <w:r w:rsidR="00551615">
        <w:rPr>
          <w:sz w:val="28"/>
          <w:szCs w:val="28"/>
        </w:rPr>
        <w:tab/>
      </w:r>
      <w:r w:rsidR="00551615">
        <w:rPr>
          <w:sz w:val="28"/>
          <w:szCs w:val="28"/>
        </w:rPr>
        <w:tab/>
      </w:r>
      <w:r w:rsidR="00551615">
        <w:rPr>
          <w:sz w:val="28"/>
          <w:szCs w:val="28"/>
        </w:rPr>
        <w:tab/>
        <w:t xml:space="preserve">               </w:t>
      </w:r>
      <w:proofErr w:type="spellStart"/>
      <w:r w:rsidR="00551615">
        <w:rPr>
          <w:sz w:val="28"/>
          <w:szCs w:val="28"/>
        </w:rPr>
        <w:t>И.А.Николенко</w:t>
      </w:r>
      <w:proofErr w:type="spellEnd"/>
    </w:p>
    <w:p w:rsidR="002A2687" w:rsidRDefault="002A2687"/>
    <w:sectPr w:rsidR="002A2687" w:rsidSect="0055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C99"/>
    <w:rsid w:val="00013C99"/>
    <w:rsid w:val="0021002E"/>
    <w:rsid w:val="002A2687"/>
    <w:rsid w:val="002F5F3C"/>
    <w:rsid w:val="004D772B"/>
    <w:rsid w:val="00551615"/>
    <w:rsid w:val="0055789D"/>
    <w:rsid w:val="008865D9"/>
    <w:rsid w:val="00B320C7"/>
    <w:rsid w:val="00C31CCB"/>
    <w:rsid w:val="00D07E35"/>
    <w:rsid w:val="00DD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31CCB"/>
    <w:pPr>
      <w:overflowPunct w:val="0"/>
      <w:autoSpaceDE w:val="0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31C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1CC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Зорина ЛА</cp:lastModifiedBy>
  <cp:revision>12</cp:revision>
  <cp:lastPrinted>2020-08-03T06:17:00Z</cp:lastPrinted>
  <dcterms:created xsi:type="dcterms:W3CDTF">2020-06-02T14:10:00Z</dcterms:created>
  <dcterms:modified xsi:type="dcterms:W3CDTF">2020-08-04T08:02:00Z</dcterms:modified>
</cp:coreProperties>
</file>