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0B5" w:rsidRDefault="004260B5" w:rsidP="004260B5">
      <w:pPr>
        <w:pStyle w:val="2"/>
        <w:jc w:val="center"/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5pt;height:63.65pt" o:ole="">
            <v:imagedata r:id="rId4" o:title=""/>
          </v:shape>
          <o:OLEObject Type="Embed" ProgID="CorelDRAW.Graphic.12" ShapeID="_x0000_i1025" DrawAspect="Content" ObjectID="_1705479579" r:id="rId5"/>
        </w:object>
      </w:r>
    </w:p>
    <w:p w:rsidR="004260B5" w:rsidRDefault="004260B5" w:rsidP="004260B5">
      <w:pPr>
        <w:pStyle w:val="2"/>
        <w:jc w:val="center"/>
        <w:rPr>
          <w:sz w:val="18"/>
        </w:rPr>
      </w:pPr>
    </w:p>
    <w:p w:rsidR="004260B5" w:rsidRDefault="004260B5" w:rsidP="004260B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ОСТАШКОВСКОГО   ГОРОДСКОГО   ОКРУГА</w:t>
      </w:r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50FA4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C50FA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="00ED21C7">
        <w:rPr>
          <w:sz w:val="28"/>
          <w:szCs w:val="28"/>
        </w:rPr>
        <w:t xml:space="preserve">22 </w:t>
      </w:r>
      <w:r>
        <w:rPr>
          <w:sz w:val="28"/>
          <w:szCs w:val="28"/>
        </w:rPr>
        <w:t>г.</w:t>
      </w:r>
      <w:r w:rsidR="00ED21C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1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C50FA4">
        <w:rPr>
          <w:sz w:val="28"/>
          <w:szCs w:val="28"/>
        </w:rPr>
        <w:t>146</w:t>
      </w:r>
      <w:bookmarkStart w:id="0" w:name="_GoBack"/>
      <w:bookmarkEnd w:id="0"/>
    </w:p>
    <w:p w:rsidR="004260B5" w:rsidRDefault="004260B5" w:rsidP="004260B5">
      <w:pPr>
        <w:pStyle w:val="2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0"/>
        <w:gridCol w:w="360"/>
      </w:tblGrid>
      <w:tr w:rsidR="004260B5" w:rsidTr="004260B5">
        <w:tc>
          <w:tcPr>
            <w:tcW w:w="9000" w:type="dxa"/>
            <w:hideMark/>
          </w:tcPr>
          <w:p w:rsidR="004260B5" w:rsidRPr="004260B5" w:rsidRDefault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4260B5" w:rsidRDefault="004260B5" w:rsidP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 xml:space="preserve">Осташковского городского округа «Обеспечение </w:t>
            </w:r>
          </w:p>
          <w:p w:rsidR="004260B5" w:rsidRPr="004260B5" w:rsidRDefault="004260B5" w:rsidP="004260B5">
            <w:pPr>
              <w:pStyle w:val="a6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5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 населения</w:t>
            </w:r>
          </w:p>
          <w:p w:rsidR="004260B5" w:rsidRDefault="004260B5" w:rsidP="004260B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4260B5">
              <w:rPr>
                <w:sz w:val="28"/>
                <w:szCs w:val="28"/>
                <w:lang w:eastAsia="en-US"/>
              </w:rPr>
              <w:t>Осташковского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260B5">
              <w:rPr>
                <w:sz w:val="28"/>
                <w:szCs w:val="28"/>
                <w:lang w:eastAsia="en-US"/>
              </w:rPr>
              <w:t>городского округа на 2022-2027 годы»</w:t>
            </w:r>
          </w:p>
        </w:tc>
        <w:tc>
          <w:tcPr>
            <w:tcW w:w="360" w:type="dxa"/>
          </w:tcPr>
          <w:p w:rsidR="004260B5" w:rsidRDefault="004260B5">
            <w:pPr>
              <w:pStyle w:val="2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260B5" w:rsidRDefault="004260B5" w:rsidP="004260B5">
      <w:pPr>
        <w:pStyle w:val="2"/>
        <w:jc w:val="both"/>
        <w:rPr>
          <w:sz w:val="28"/>
          <w:szCs w:val="28"/>
        </w:rPr>
      </w:pPr>
    </w:p>
    <w:p w:rsidR="004260B5" w:rsidRDefault="004260B5" w:rsidP="004260B5">
      <w:pPr>
        <w:pStyle w:val="a6"/>
        <w:ind w:right="4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решениями </w:t>
      </w:r>
      <w:proofErr w:type="spellStart"/>
      <w:r>
        <w:rPr>
          <w:rFonts w:ascii="Times New Roman" w:hAnsi="Times New Roman"/>
          <w:sz w:val="28"/>
          <w:szCs w:val="28"/>
        </w:rPr>
        <w:t>Осташковской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 26.09.2019 г. № 215 «Об утверждении положения о бюджетном процессе в Осташковском городском округе» и от </w:t>
      </w:r>
      <w:r w:rsidR="00ED21C7">
        <w:rPr>
          <w:rFonts w:ascii="Times New Roman" w:hAnsi="Times New Roman"/>
          <w:sz w:val="28"/>
          <w:szCs w:val="28"/>
        </w:rPr>
        <w:t xml:space="preserve">21.12.2021 г. № 311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О бюджете Осташковского городского округа на 2022 год и плановый период 2023 и 2024 годов»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Осташковского городского округа от 10.11.2021г. № 1545 «Об утверждении Порядка </w:t>
      </w:r>
      <w:r>
        <w:rPr>
          <w:rFonts w:ascii="Times New Roman" w:hAnsi="Times New Roman"/>
          <w:bCs/>
          <w:sz w:val="28"/>
          <w:szCs w:val="28"/>
        </w:rPr>
        <w:t xml:space="preserve">разработки, реализации и 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Осташковского городского округа Тверской области», Администрация Осташковского городского округа</w:t>
      </w:r>
    </w:p>
    <w:p w:rsidR="004260B5" w:rsidRDefault="004260B5" w:rsidP="004260B5">
      <w:pPr>
        <w:pStyle w:val="a6"/>
        <w:ind w:right="41"/>
        <w:jc w:val="both"/>
        <w:rPr>
          <w:szCs w:val="28"/>
        </w:rPr>
      </w:pPr>
    </w:p>
    <w:p w:rsidR="004260B5" w:rsidRDefault="004260B5" w:rsidP="004260B5">
      <w:pPr>
        <w:pStyle w:val="a3"/>
        <w:jc w:val="center"/>
        <w:rPr>
          <w:szCs w:val="28"/>
        </w:rPr>
      </w:pPr>
      <w:r>
        <w:rPr>
          <w:szCs w:val="28"/>
        </w:rPr>
        <w:t>П О С Т А Н О В Л Я Е Т:</w:t>
      </w:r>
    </w:p>
    <w:p w:rsidR="004260B5" w:rsidRDefault="004260B5" w:rsidP="004260B5">
      <w:pPr>
        <w:pStyle w:val="a3"/>
        <w:jc w:val="center"/>
        <w:rPr>
          <w:szCs w:val="28"/>
        </w:rPr>
      </w:pPr>
    </w:p>
    <w:p w:rsidR="004260B5" w:rsidRPr="004260B5" w:rsidRDefault="004260B5" w:rsidP="004260B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260B5">
        <w:rPr>
          <w:rFonts w:ascii="Times New Roman" w:hAnsi="Times New Roman" w:cs="Times New Roman"/>
          <w:sz w:val="28"/>
          <w:szCs w:val="28"/>
        </w:rPr>
        <w:t xml:space="preserve">          1. Утвердить муниципальную программу Осташковского городского округа «Обеспечение безопасности жизнедеятельности населения Осташковского городского округа на 2022-2027 годы» (прилагается).</w:t>
      </w:r>
    </w:p>
    <w:p w:rsidR="004260B5" w:rsidRDefault="004260B5" w:rsidP="0042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утратившими силу: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22.01.2021 г. № 47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03.07.2020 г. № 933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Осташковского городского округа от 14.05.2020 г. № 656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20.02.2020 г. № 226 «О внесении изменений и дополнений в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годы»;</w:t>
      </w:r>
    </w:p>
    <w:p w:rsidR="004260B5" w:rsidRDefault="004260B5" w:rsidP="0042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Осташковского городского округа от 31.01.2018 г. № 126 «Об утверждении муниципальной программы Осташковского городского округа «</w:t>
      </w:r>
      <w:r w:rsidRPr="005F348D">
        <w:rPr>
          <w:sz w:val="28"/>
          <w:szCs w:val="28"/>
        </w:rPr>
        <w:t xml:space="preserve">Обеспечение безопасности жизнедеятельности населения </w:t>
      </w:r>
      <w:r>
        <w:rPr>
          <w:sz w:val="28"/>
          <w:szCs w:val="28"/>
        </w:rPr>
        <w:t>Осташковского городского округа на 2018-2023 годы».</w:t>
      </w:r>
    </w:p>
    <w:p w:rsidR="004260B5" w:rsidRDefault="004260B5" w:rsidP="00426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подписания, подлежит опубликованию в печатном издании газете «Селигер», сетевом издании «Селигер» и размещению на официальном сайте муниципального образования Осташковский городской округ в сети Интернет.</w:t>
      </w:r>
    </w:p>
    <w:p w:rsidR="004260B5" w:rsidRDefault="004260B5" w:rsidP="00426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Осташковского городского округа                </w:t>
      </w:r>
      <w:proofErr w:type="spellStart"/>
      <w:r>
        <w:rPr>
          <w:sz w:val="28"/>
          <w:szCs w:val="28"/>
        </w:rPr>
        <w:t>Темирбулатову</w:t>
      </w:r>
      <w:proofErr w:type="spellEnd"/>
      <w:r>
        <w:rPr>
          <w:sz w:val="28"/>
          <w:szCs w:val="28"/>
        </w:rPr>
        <w:t xml:space="preserve"> С.С.</w:t>
      </w: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pStyle w:val="a3"/>
        <w:rPr>
          <w:szCs w:val="28"/>
        </w:rPr>
      </w:pPr>
      <w:r>
        <w:rPr>
          <w:szCs w:val="28"/>
        </w:rPr>
        <w:t xml:space="preserve">Глава Осташковского </w:t>
      </w:r>
    </w:p>
    <w:p w:rsidR="004260B5" w:rsidRDefault="004260B5" w:rsidP="004260B5">
      <w:pPr>
        <w:pStyle w:val="a3"/>
        <w:rPr>
          <w:szCs w:val="28"/>
        </w:rPr>
      </w:pPr>
      <w:r>
        <w:rPr>
          <w:szCs w:val="28"/>
        </w:rPr>
        <w:t>городского округа                                                                                А.А. Титов</w:t>
      </w:r>
    </w:p>
    <w:p w:rsidR="004260B5" w:rsidRDefault="004260B5" w:rsidP="004260B5">
      <w:pPr>
        <w:pStyle w:val="a3"/>
        <w:rPr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>Согласовано: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>Заместитель Главы Администрации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 xml:space="preserve">Осташковского городского округа                                 </w:t>
      </w:r>
      <w:r w:rsidR="00896C5C">
        <w:rPr>
          <w:sz w:val="28"/>
          <w:szCs w:val="28"/>
        </w:rPr>
        <w:t xml:space="preserve">  </w:t>
      </w:r>
      <w:r w:rsidRPr="004260B5">
        <w:rPr>
          <w:sz w:val="28"/>
          <w:szCs w:val="28"/>
        </w:rPr>
        <w:t xml:space="preserve">     С.С. </w:t>
      </w:r>
      <w:proofErr w:type="spellStart"/>
      <w:r w:rsidRPr="004260B5">
        <w:rPr>
          <w:sz w:val="28"/>
          <w:szCs w:val="28"/>
        </w:rPr>
        <w:t>Темирбулатова</w:t>
      </w:r>
      <w:proofErr w:type="spellEnd"/>
    </w:p>
    <w:p w:rsid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96C5C" w:rsidRDefault="00896C5C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 отдела экономического развития,</w:t>
      </w:r>
    </w:p>
    <w:p w:rsidR="00896C5C" w:rsidRDefault="00896C5C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и предпринимательства                      О.Н. </w:t>
      </w:r>
      <w:proofErr w:type="spellStart"/>
      <w:r>
        <w:rPr>
          <w:sz w:val="28"/>
          <w:szCs w:val="28"/>
        </w:rPr>
        <w:t>Илясова</w:t>
      </w:r>
      <w:proofErr w:type="spellEnd"/>
    </w:p>
    <w:p w:rsidR="00896C5C" w:rsidRPr="004260B5" w:rsidRDefault="00896C5C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260B5">
        <w:rPr>
          <w:sz w:val="28"/>
          <w:szCs w:val="28"/>
        </w:rPr>
        <w:t>И.о</w:t>
      </w:r>
      <w:proofErr w:type="spellEnd"/>
      <w:r w:rsidRPr="004260B5">
        <w:rPr>
          <w:sz w:val="28"/>
          <w:szCs w:val="28"/>
        </w:rPr>
        <w:t xml:space="preserve">. </w:t>
      </w:r>
      <w:r w:rsidR="00896C5C">
        <w:rPr>
          <w:sz w:val="28"/>
          <w:szCs w:val="28"/>
        </w:rPr>
        <w:t>н</w:t>
      </w:r>
      <w:r w:rsidRPr="004260B5">
        <w:rPr>
          <w:sz w:val="28"/>
          <w:szCs w:val="28"/>
        </w:rPr>
        <w:t>ачальника</w:t>
      </w:r>
      <w:r w:rsidR="00896C5C">
        <w:rPr>
          <w:sz w:val="28"/>
          <w:szCs w:val="28"/>
        </w:rPr>
        <w:t xml:space="preserve"> ф</w:t>
      </w:r>
      <w:r w:rsidRPr="004260B5">
        <w:rPr>
          <w:sz w:val="28"/>
          <w:szCs w:val="28"/>
        </w:rPr>
        <w:t>инансового управления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>Осташковского городского округа                                                Э.В. Матвеева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 xml:space="preserve">Руководитель отдела 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 xml:space="preserve">правового обеспечения Администрации 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4260B5">
        <w:rPr>
          <w:sz w:val="28"/>
          <w:szCs w:val="28"/>
        </w:rPr>
        <w:t>Осташковского городского округа                                                О.Г. Колосова</w:t>
      </w: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4260B5" w:rsidRPr="004260B5" w:rsidRDefault="004260B5" w:rsidP="004260B5">
      <w:pPr>
        <w:rPr>
          <w:sz w:val="28"/>
          <w:szCs w:val="28"/>
        </w:rPr>
      </w:pPr>
      <w:r w:rsidRPr="004260B5">
        <w:rPr>
          <w:sz w:val="28"/>
          <w:szCs w:val="28"/>
        </w:rPr>
        <w:t>Исполнитель: руководитель отдела по делам ГО и ЧС               С.В. Казицкий</w:t>
      </w:r>
    </w:p>
    <w:p w:rsidR="006B0261" w:rsidRDefault="006B0261"/>
    <w:sectPr w:rsidR="006B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4F"/>
    <w:rsid w:val="00074D4F"/>
    <w:rsid w:val="004260B5"/>
    <w:rsid w:val="006B0261"/>
    <w:rsid w:val="00896C5C"/>
    <w:rsid w:val="00C50FA4"/>
    <w:rsid w:val="00E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D2AA-BBC7-41A0-A779-C92A55FC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260B5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60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260B5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426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4260B5"/>
    <w:rPr>
      <w:rFonts w:ascii="Calibri" w:hAnsi="Calibri"/>
    </w:rPr>
  </w:style>
  <w:style w:type="paragraph" w:styleId="a6">
    <w:name w:val="No Spacing"/>
    <w:link w:val="a5"/>
    <w:qFormat/>
    <w:rsid w:val="004260B5"/>
    <w:pPr>
      <w:spacing w:after="0" w:line="240" w:lineRule="auto"/>
    </w:pPr>
    <w:rPr>
      <w:rFonts w:ascii="Calibri" w:hAnsi="Calibri"/>
    </w:rPr>
  </w:style>
  <w:style w:type="paragraph" w:styleId="a7">
    <w:name w:val="Balloon Text"/>
    <w:basedOn w:val="a"/>
    <w:link w:val="a8"/>
    <w:uiPriority w:val="99"/>
    <w:semiHidden/>
    <w:unhideWhenUsed/>
    <w:rsid w:val="00896C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6C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Сергей Владимирович Казицкий</cp:lastModifiedBy>
  <cp:revision>8</cp:revision>
  <cp:lastPrinted>2022-02-04T08:31:00Z</cp:lastPrinted>
  <dcterms:created xsi:type="dcterms:W3CDTF">2021-11-17T07:09:00Z</dcterms:created>
  <dcterms:modified xsi:type="dcterms:W3CDTF">2022-02-04T08:33:00Z</dcterms:modified>
</cp:coreProperties>
</file>