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D" w:rsidRDefault="006A529D" w:rsidP="004163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A529D" w:rsidRDefault="006A529D" w:rsidP="0041633A">
      <w:pPr>
        <w:pStyle w:val="23"/>
        <w:jc w:val="center"/>
        <w:rPr>
          <w:sz w:val="18"/>
        </w:rPr>
      </w:pPr>
      <w:r>
        <w:t>.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>
            <v:imagedata r:id="rId7" o:title=""/>
          </v:shape>
          <o:OLEObject Type="Embed" ProgID="CorelDRAW.Graphic.12" ShapeID="_x0000_i1025" DrawAspect="Content" ObjectID="_1734772865" r:id="rId8"/>
        </w:object>
      </w:r>
      <w:r>
        <w:t xml:space="preserve">       </w:t>
      </w:r>
    </w:p>
    <w:p w:rsidR="006A529D" w:rsidRDefault="006A529D" w:rsidP="0041633A">
      <w:pPr>
        <w:pStyle w:val="23"/>
        <w:jc w:val="center"/>
        <w:rPr>
          <w:sz w:val="20"/>
        </w:rPr>
      </w:pPr>
    </w:p>
    <w:p w:rsidR="006A529D" w:rsidRPr="00916BF6" w:rsidRDefault="006A529D" w:rsidP="0041633A">
      <w:pPr>
        <w:pStyle w:val="2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:rsidR="006A529D" w:rsidRPr="00916BF6" w:rsidRDefault="006A529D" w:rsidP="0041633A">
      <w:pPr>
        <w:pStyle w:val="23"/>
        <w:jc w:val="both"/>
        <w:rPr>
          <w:sz w:val="28"/>
          <w:szCs w:val="28"/>
        </w:rPr>
      </w:pPr>
    </w:p>
    <w:p w:rsidR="006A529D" w:rsidRPr="00916BF6" w:rsidRDefault="006A529D" w:rsidP="0041633A">
      <w:pPr>
        <w:pStyle w:val="23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6A529D" w:rsidRPr="00916BF6" w:rsidRDefault="006A529D" w:rsidP="0041633A">
      <w:pPr>
        <w:pStyle w:val="23"/>
        <w:jc w:val="both"/>
        <w:rPr>
          <w:sz w:val="28"/>
          <w:szCs w:val="28"/>
        </w:rPr>
      </w:pPr>
    </w:p>
    <w:p w:rsidR="006A529D" w:rsidRPr="00916BF6" w:rsidRDefault="006A529D" w:rsidP="0041633A">
      <w:pPr>
        <w:pStyle w:val="23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 w:rsidR="000A55E6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0A55E6">
        <w:rPr>
          <w:sz w:val="28"/>
          <w:szCs w:val="28"/>
        </w:rPr>
        <w:t>декабря</w:t>
      </w:r>
      <w:r w:rsidR="009324D8">
        <w:rPr>
          <w:sz w:val="28"/>
          <w:szCs w:val="28"/>
        </w:rPr>
        <w:t xml:space="preserve">   2022</w:t>
      </w:r>
      <w:r>
        <w:rPr>
          <w:sz w:val="28"/>
          <w:szCs w:val="28"/>
        </w:rPr>
        <w:t xml:space="preserve"> г.             </w:t>
      </w:r>
      <w:r w:rsidR="009324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16BF6">
        <w:rPr>
          <w:sz w:val="28"/>
          <w:szCs w:val="28"/>
        </w:rPr>
        <w:t>г. Осташков</w:t>
      </w:r>
      <w:r w:rsidRPr="00916BF6">
        <w:rPr>
          <w:sz w:val="28"/>
          <w:szCs w:val="28"/>
        </w:rPr>
        <w:tab/>
      </w:r>
      <w:r w:rsidR="009324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9324D8">
        <w:rPr>
          <w:sz w:val="28"/>
          <w:szCs w:val="28"/>
        </w:rPr>
        <w:t xml:space="preserve">     </w:t>
      </w:r>
      <w:r w:rsidR="000A55E6">
        <w:rPr>
          <w:sz w:val="28"/>
          <w:szCs w:val="28"/>
        </w:rPr>
        <w:t xml:space="preserve">               </w:t>
      </w:r>
      <w:r w:rsidR="009324D8">
        <w:rPr>
          <w:sz w:val="28"/>
          <w:szCs w:val="28"/>
        </w:rPr>
        <w:t xml:space="preserve">   №</w:t>
      </w:r>
      <w:r w:rsidR="000A55E6">
        <w:rPr>
          <w:sz w:val="28"/>
          <w:szCs w:val="28"/>
        </w:rPr>
        <w:t>1828</w:t>
      </w:r>
      <w:r>
        <w:rPr>
          <w:sz w:val="28"/>
          <w:szCs w:val="28"/>
        </w:rPr>
        <w:t xml:space="preserve">  </w:t>
      </w:r>
    </w:p>
    <w:p w:rsidR="006A529D" w:rsidRPr="000E1804" w:rsidRDefault="006A529D" w:rsidP="00DC7D89">
      <w:pPr>
        <w:widowControl w:val="0"/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5778"/>
        <w:gridCol w:w="3576"/>
      </w:tblGrid>
      <w:tr w:rsidR="006A529D" w:rsidTr="009324D8">
        <w:trPr>
          <w:trHeight w:val="984"/>
        </w:trPr>
        <w:tc>
          <w:tcPr>
            <w:tcW w:w="5778" w:type="dxa"/>
          </w:tcPr>
          <w:p w:rsidR="006A529D" w:rsidRPr="0041633A" w:rsidRDefault="009324D8" w:rsidP="00B1005F">
            <w:pPr>
              <w:widowControl w:val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1005F">
              <w:rPr>
                <w:sz w:val="28"/>
                <w:szCs w:val="28"/>
              </w:rPr>
              <w:t>внесении изменений в постановление Администрации Осташковского городского округа от 09.02.2018 №183 «О м</w:t>
            </w:r>
            <w:r>
              <w:rPr>
                <w:sz w:val="28"/>
                <w:szCs w:val="28"/>
              </w:rPr>
              <w:t xml:space="preserve">ежведомственной комиссии </w:t>
            </w:r>
            <w:r w:rsidR="00B1005F">
              <w:rPr>
                <w:sz w:val="28"/>
                <w:szCs w:val="28"/>
              </w:rPr>
              <w:t xml:space="preserve">Осташковского городского округа </w:t>
            </w:r>
            <w:r>
              <w:rPr>
                <w:sz w:val="28"/>
                <w:szCs w:val="28"/>
              </w:rPr>
              <w:t>по общественной безопасности и профилактике правонарушений</w:t>
            </w:r>
            <w:r w:rsidR="00B1005F">
              <w:rPr>
                <w:sz w:val="28"/>
                <w:szCs w:val="28"/>
              </w:rPr>
              <w:t>»</w:t>
            </w:r>
            <w:r w:rsidR="001C00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:rsidR="006A529D" w:rsidRDefault="006A529D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</w:tc>
      </w:tr>
    </w:tbl>
    <w:p w:rsidR="006A529D" w:rsidRDefault="006A529D" w:rsidP="00DC7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A529D" w:rsidRDefault="009324D8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EA4">
        <w:rPr>
          <w:sz w:val="28"/>
          <w:szCs w:val="28"/>
        </w:rPr>
        <w:t xml:space="preserve">В целях обеспечения проведения в </w:t>
      </w:r>
      <w:proofErr w:type="spellStart"/>
      <w:r>
        <w:rPr>
          <w:sz w:val="28"/>
          <w:szCs w:val="28"/>
        </w:rPr>
        <w:t>Осташковском</w:t>
      </w:r>
      <w:proofErr w:type="spellEnd"/>
      <w:r>
        <w:rPr>
          <w:sz w:val="28"/>
          <w:szCs w:val="28"/>
        </w:rPr>
        <w:t xml:space="preserve"> городском округе</w:t>
      </w:r>
      <w:r w:rsidRPr="008A0EA4">
        <w:rPr>
          <w:sz w:val="28"/>
          <w:szCs w:val="28"/>
        </w:rPr>
        <w:t xml:space="preserve"> единой политики в сфере обеспечения правопорядка и безопасности прав и свобод граждан, руководствуясь Конституцией Российской Федерации, </w:t>
      </w:r>
      <w:r>
        <w:rPr>
          <w:sz w:val="28"/>
          <w:szCs w:val="28"/>
        </w:rPr>
        <w:t xml:space="preserve">Федеральным законом от 06.10.2003 </w:t>
      </w:r>
      <w:r w:rsidRPr="008A0EA4">
        <w:rPr>
          <w:sz w:val="28"/>
          <w:szCs w:val="28"/>
        </w:rPr>
        <w:t>ФЗ № 131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884D4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84D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4D44">
        <w:rPr>
          <w:sz w:val="28"/>
          <w:szCs w:val="28"/>
        </w:rPr>
        <w:t xml:space="preserve"> от 23.06.2016 </w:t>
      </w:r>
      <w:r>
        <w:rPr>
          <w:sz w:val="28"/>
          <w:szCs w:val="28"/>
        </w:rPr>
        <w:t>№ 182-ФЗ «</w:t>
      </w:r>
      <w:r w:rsidRPr="00884D44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 xml:space="preserve">», </w:t>
      </w:r>
      <w:r w:rsidRPr="008A0EA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Осташковского городского округа</w:t>
      </w:r>
      <w:r w:rsidR="006A529D" w:rsidRPr="00AD1279">
        <w:rPr>
          <w:sz w:val="28"/>
          <w:szCs w:val="28"/>
        </w:rPr>
        <w:t>,</w:t>
      </w:r>
      <w:r w:rsidR="006A529D">
        <w:rPr>
          <w:color w:val="000000"/>
          <w:sz w:val="28"/>
          <w:szCs w:val="28"/>
        </w:rPr>
        <w:t xml:space="preserve"> </w:t>
      </w:r>
      <w:r w:rsidR="00B1005F">
        <w:rPr>
          <w:color w:val="000000"/>
          <w:sz w:val="28"/>
          <w:szCs w:val="28"/>
        </w:rPr>
        <w:t xml:space="preserve">в связи с кадровыми изменениями, </w:t>
      </w:r>
      <w:r w:rsidR="006A529D">
        <w:rPr>
          <w:sz w:val="28"/>
          <w:szCs w:val="28"/>
        </w:rPr>
        <w:t xml:space="preserve">Администрация Осташковского городского округа </w:t>
      </w:r>
    </w:p>
    <w:p w:rsidR="006A529D" w:rsidRDefault="006A529D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29D" w:rsidRDefault="006A529D" w:rsidP="004163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A529D" w:rsidRPr="008876F6" w:rsidRDefault="006A529D" w:rsidP="004163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A529D" w:rsidRPr="00CA33A8" w:rsidRDefault="006A529D" w:rsidP="001021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6CEF">
        <w:rPr>
          <w:color w:val="000000"/>
          <w:sz w:val="28"/>
          <w:szCs w:val="28"/>
        </w:rPr>
        <w:t xml:space="preserve">1. </w:t>
      </w:r>
      <w:r w:rsidR="00B1005F">
        <w:rPr>
          <w:color w:val="000000"/>
          <w:sz w:val="28"/>
          <w:szCs w:val="28"/>
        </w:rPr>
        <w:t xml:space="preserve">Внести изменения </w:t>
      </w:r>
      <w:r w:rsidR="00B1005F">
        <w:rPr>
          <w:sz w:val="28"/>
          <w:szCs w:val="28"/>
        </w:rPr>
        <w:t>в постановление Администрации Осташковского городского округа от 09.02.2018 №183 «О межведомственной комиссии Осташковского городского округа по общественной безопасности и профилактике правонарушений»</w:t>
      </w:r>
      <w:r w:rsidR="00701DD2">
        <w:rPr>
          <w:sz w:val="28"/>
          <w:szCs w:val="28"/>
        </w:rPr>
        <w:t>, изложив Приложение 1 и Приложение 2 в новой редакции (прилагаются)</w:t>
      </w:r>
      <w:r w:rsidR="009324D8">
        <w:rPr>
          <w:sz w:val="28"/>
          <w:szCs w:val="28"/>
        </w:rPr>
        <w:t>.</w:t>
      </w:r>
    </w:p>
    <w:p w:rsidR="009324D8" w:rsidRDefault="009324D8" w:rsidP="00932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529D" w:rsidRPr="0086165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 </w:t>
      </w:r>
      <w:r w:rsidR="006A529D" w:rsidRPr="00861657">
        <w:rPr>
          <w:sz w:val="28"/>
          <w:szCs w:val="28"/>
        </w:rPr>
        <w:t>в печатном издании газете «Селигер» и</w:t>
      </w:r>
      <w:r>
        <w:rPr>
          <w:sz w:val="28"/>
          <w:szCs w:val="28"/>
        </w:rPr>
        <w:t xml:space="preserve"> подлежит</w:t>
      </w:r>
      <w:r w:rsidR="006A529D" w:rsidRPr="00861657">
        <w:rPr>
          <w:sz w:val="28"/>
          <w:szCs w:val="28"/>
        </w:rPr>
        <w:t xml:space="preserve"> размещению на официальном сайте муниципального образования </w:t>
      </w:r>
      <w:proofErr w:type="spellStart"/>
      <w:r w:rsidR="006A529D" w:rsidRPr="00861657">
        <w:rPr>
          <w:sz w:val="28"/>
          <w:szCs w:val="28"/>
        </w:rPr>
        <w:t>Осташковский</w:t>
      </w:r>
      <w:proofErr w:type="spellEnd"/>
      <w:r w:rsidR="006A529D" w:rsidRPr="00861657">
        <w:rPr>
          <w:sz w:val="28"/>
          <w:szCs w:val="28"/>
        </w:rPr>
        <w:t xml:space="preserve"> городской округ в информационно-телекоммуникационной сети Интернет.</w:t>
      </w:r>
    </w:p>
    <w:p w:rsidR="006A529D" w:rsidRPr="00861657" w:rsidRDefault="00701DD2" w:rsidP="00932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29D" w:rsidRPr="00861657">
        <w:rPr>
          <w:sz w:val="28"/>
          <w:szCs w:val="28"/>
        </w:rPr>
        <w:t xml:space="preserve">. Контроль за исполнением настоящего постановления </w:t>
      </w:r>
      <w:r w:rsidR="003E495D">
        <w:rPr>
          <w:sz w:val="28"/>
          <w:szCs w:val="28"/>
        </w:rPr>
        <w:t>оставляю за собой</w:t>
      </w:r>
      <w:r w:rsidR="009324D8">
        <w:rPr>
          <w:sz w:val="28"/>
          <w:szCs w:val="28"/>
        </w:rPr>
        <w:t>.</w:t>
      </w:r>
    </w:p>
    <w:p w:rsidR="006A529D" w:rsidRPr="00861657" w:rsidRDefault="006A529D" w:rsidP="00DC7D89">
      <w:pPr>
        <w:widowControl w:val="0"/>
        <w:jc w:val="both"/>
        <w:rPr>
          <w:b/>
          <w:sz w:val="28"/>
          <w:szCs w:val="28"/>
        </w:rPr>
      </w:pPr>
    </w:p>
    <w:p w:rsidR="006A529D" w:rsidRPr="00861657" w:rsidRDefault="006A529D" w:rsidP="00DC7D89">
      <w:pPr>
        <w:widowControl w:val="0"/>
        <w:jc w:val="both"/>
        <w:rPr>
          <w:b/>
          <w:sz w:val="28"/>
          <w:szCs w:val="28"/>
        </w:rPr>
      </w:pPr>
    </w:p>
    <w:p w:rsidR="006A529D" w:rsidRPr="00861657" w:rsidRDefault="006A529D" w:rsidP="00BC646E">
      <w:pPr>
        <w:jc w:val="both"/>
        <w:rPr>
          <w:sz w:val="28"/>
          <w:szCs w:val="28"/>
        </w:rPr>
      </w:pPr>
      <w:r w:rsidRPr="00861657">
        <w:rPr>
          <w:sz w:val="28"/>
          <w:szCs w:val="28"/>
        </w:rPr>
        <w:t>Глава Осташковского</w:t>
      </w:r>
    </w:p>
    <w:p w:rsidR="006A529D" w:rsidRDefault="006A529D" w:rsidP="00BC646E">
      <w:pPr>
        <w:jc w:val="both"/>
        <w:rPr>
          <w:b/>
          <w:sz w:val="28"/>
          <w:szCs w:val="28"/>
        </w:rPr>
      </w:pPr>
      <w:r w:rsidRPr="00861657">
        <w:rPr>
          <w:sz w:val="28"/>
          <w:szCs w:val="28"/>
        </w:rPr>
        <w:t>городского округа                                                                                    А.А</w:t>
      </w:r>
      <w:r>
        <w:rPr>
          <w:sz w:val="28"/>
          <w:szCs w:val="28"/>
        </w:rPr>
        <w:t>.</w:t>
      </w:r>
      <w:r w:rsidR="003E495D">
        <w:rPr>
          <w:sz w:val="28"/>
          <w:szCs w:val="28"/>
        </w:rPr>
        <w:t xml:space="preserve"> </w:t>
      </w:r>
      <w:r w:rsidRPr="00861657">
        <w:rPr>
          <w:sz w:val="28"/>
          <w:szCs w:val="28"/>
        </w:rPr>
        <w:t>Титов</w:t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</w:p>
    <w:p w:rsidR="001C0008" w:rsidRDefault="001C0008" w:rsidP="001C0008">
      <w:pPr>
        <w:pStyle w:val="ae"/>
        <w:ind w:left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1</w:t>
      </w:r>
    </w:p>
    <w:p w:rsidR="001C0008" w:rsidRDefault="001C0008" w:rsidP="001C0008">
      <w:pPr>
        <w:pStyle w:val="ae"/>
        <w:ind w:left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3E495D" w:rsidRPr="001C0008" w:rsidRDefault="001C0008" w:rsidP="001C0008">
      <w:pPr>
        <w:jc w:val="right"/>
        <w:rPr>
          <w:sz w:val="28"/>
          <w:szCs w:val="28"/>
        </w:rPr>
      </w:pPr>
      <w:r w:rsidRPr="001C0008">
        <w:rPr>
          <w:sz w:val="28"/>
          <w:szCs w:val="28"/>
        </w:rPr>
        <w:t>Осташковского городского округа</w:t>
      </w:r>
    </w:p>
    <w:p w:rsidR="001C0008" w:rsidRPr="001C0008" w:rsidRDefault="001C0008" w:rsidP="001C0008">
      <w:pPr>
        <w:jc w:val="right"/>
        <w:rPr>
          <w:sz w:val="28"/>
          <w:szCs w:val="28"/>
        </w:rPr>
      </w:pPr>
      <w:r w:rsidRPr="001C0008">
        <w:rPr>
          <w:sz w:val="28"/>
          <w:szCs w:val="28"/>
        </w:rPr>
        <w:t>от «</w:t>
      </w:r>
      <w:r w:rsidR="000A55E6">
        <w:rPr>
          <w:sz w:val="28"/>
          <w:szCs w:val="28"/>
        </w:rPr>
        <w:t>29</w:t>
      </w:r>
      <w:r w:rsidRPr="001C0008">
        <w:rPr>
          <w:sz w:val="28"/>
          <w:szCs w:val="28"/>
        </w:rPr>
        <w:t xml:space="preserve">» </w:t>
      </w:r>
      <w:r w:rsidR="000A55E6">
        <w:rPr>
          <w:sz w:val="28"/>
          <w:szCs w:val="28"/>
        </w:rPr>
        <w:t>декабря</w:t>
      </w:r>
      <w:r w:rsidRPr="001C0008">
        <w:rPr>
          <w:sz w:val="28"/>
          <w:szCs w:val="28"/>
        </w:rPr>
        <w:t xml:space="preserve"> 2022 года</w:t>
      </w:r>
      <w:r w:rsidR="000A55E6">
        <w:rPr>
          <w:sz w:val="28"/>
          <w:szCs w:val="28"/>
        </w:rPr>
        <w:t xml:space="preserve"> №1828</w:t>
      </w:r>
    </w:p>
    <w:p w:rsidR="003E495D" w:rsidRDefault="003E495D" w:rsidP="001C0008">
      <w:pPr>
        <w:jc w:val="right"/>
        <w:rPr>
          <w:b/>
          <w:sz w:val="28"/>
          <w:szCs w:val="28"/>
        </w:rPr>
      </w:pPr>
    </w:p>
    <w:p w:rsidR="001C0008" w:rsidRDefault="001C0008" w:rsidP="001C0008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1C0008" w:rsidRPr="00A1299A" w:rsidRDefault="001C0008" w:rsidP="001C000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A1299A">
        <w:rPr>
          <w:b/>
          <w:bCs/>
          <w:color w:val="000000"/>
          <w:sz w:val="28"/>
          <w:szCs w:val="28"/>
          <w:lang w:eastAsia="ar-SA"/>
        </w:rPr>
        <w:t>ПОЛОЖЕНИЕ</w:t>
      </w:r>
    </w:p>
    <w:p w:rsidR="001C0008" w:rsidRPr="00A1299A" w:rsidRDefault="001C0008" w:rsidP="001C0008">
      <w:pPr>
        <w:suppressAutoHyphens/>
        <w:jc w:val="center"/>
        <w:rPr>
          <w:b/>
          <w:sz w:val="28"/>
          <w:szCs w:val="28"/>
          <w:lang w:eastAsia="ar-SA"/>
        </w:rPr>
      </w:pPr>
      <w:r w:rsidRPr="00A1299A">
        <w:rPr>
          <w:b/>
          <w:sz w:val="28"/>
          <w:szCs w:val="28"/>
          <w:lang w:eastAsia="ar-SA"/>
        </w:rPr>
        <w:t xml:space="preserve">о Межведомственной комиссии </w:t>
      </w:r>
      <w:r w:rsidR="00701DD2">
        <w:rPr>
          <w:b/>
          <w:sz w:val="28"/>
          <w:szCs w:val="28"/>
          <w:lang w:eastAsia="ar-SA"/>
        </w:rPr>
        <w:t>Осташковского городского округа</w:t>
      </w:r>
      <w:r w:rsidR="00701DD2" w:rsidRPr="00A1299A">
        <w:rPr>
          <w:b/>
          <w:sz w:val="28"/>
          <w:szCs w:val="28"/>
          <w:lang w:eastAsia="ar-SA"/>
        </w:rPr>
        <w:t xml:space="preserve"> </w:t>
      </w:r>
      <w:r w:rsidRPr="00A1299A">
        <w:rPr>
          <w:b/>
          <w:sz w:val="28"/>
          <w:szCs w:val="28"/>
          <w:lang w:eastAsia="ar-SA"/>
        </w:rPr>
        <w:t>по</w:t>
      </w:r>
      <w:r>
        <w:rPr>
          <w:b/>
          <w:sz w:val="28"/>
          <w:szCs w:val="28"/>
          <w:lang w:eastAsia="ar-SA"/>
        </w:rPr>
        <w:t xml:space="preserve"> общественной безопасности и </w:t>
      </w:r>
      <w:r w:rsidRPr="00A1299A">
        <w:rPr>
          <w:b/>
          <w:sz w:val="28"/>
          <w:szCs w:val="28"/>
          <w:lang w:eastAsia="ar-SA"/>
        </w:rPr>
        <w:t xml:space="preserve">профилактике правонарушений </w:t>
      </w:r>
      <w:r>
        <w:rPr>
          <w:b/>
          <w:sz w:val="28"/>
          <w:szCs w:val="28"/>
          <w:lang w:eastAsia="ar-SA"/>
        </w:rPr>
        <w:t xml:space="preserve"> </w:t>
      </w:r>
    </w:p>
    <w:p w:rsidR="001C0008" w:rsidRPr="00A1299A" w:rsidRDefault="001C0008" w:rsidP="001C0008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1C0008" w:rsidRDefault="001C0008" w:rsidP="001C0008">
      <w:pPr>
        <w:widowControl w:val="0"/>
        <w:numPr>
          <w:ilvl w:val="0"/>
          <w:numId w:val="11"/>
        </w:numPr>
        <w:shd w:val="clear" w:color="auto" w:fill="FFFFFF"/>
        <w:suppressAutoHyphens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  <w:t>Общие положения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left="1080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tabs>
          <w:tab w:val="left" w:pos="8741"/>
        </w:tabs>
        <w:suppressAutoHyphens/>
        <w:ind w:firstLine="709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1.1. </w:t>
      </w:r>
      <w:r w:rsidR="00701DD2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Межведомственная к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омиссия </w:t>
      </w:r>
      <w:r w:rsidR="00701DD2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Осташковского городского</w:t>
      </w:r>
      <w:r w:rsidR="00701DD2"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округ</w:t>
      </w:r>
      <w:r w:rsidR="00701DD2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а</w:t>
      </w:r>
      <w:r w:rsidR="00701DD2"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общественной безопасности и </w:t>
      </w:r>
      <w:r w:rsidR="00701DD2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профилактике правонарушений 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(далее - Комиссия) образуется в целях обеспечения согласованной деятельности правоохранительных, иных исполнительных органов государственной власти и местного самоуправления, общественных организаций в борьбе с преступностью, совершенствования системы социально-правовой профилактики правонарушений, создания условий для надежного обеспечения общественного порядка и безопасности.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1.2. Комиссия осуществляет свою деятельность на основании Конституции Российской Федерации, законодательства Российской Федерации и Тверской области и настоящего положения.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1.3. Комиссия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1.4. В своей деятельности Комиссия руководствуется Конституцией Российской Федерации, федеральными конституционными законами, Федеральным законом от 23.06.2016 N 182-ФЗ "Об основах системы профилактики правонарушений в Российской Федерации",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Тверской области, правовыми актами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Осташковского городского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округа и настоящим Положением.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1C0008" w:rsidRDefault="001C0008" w:rsidP="001C0008">
      <w:pPr>
        <w:widowControl w:val="0"/>
        <w:shd w:val="clear" w:color="auto" w:fill="FFFFFF"/>
        <w:tabs>
          <w:tab w:val="left" w:pos="10361"/>
        </w:tabs>
        <w:suppressAutoHyphens/>
        <w:ind w:firstLine="72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  <w:t>2. Основные задачи и функции Комиссии</w:t>
      </w:r>
    </w:p>
    <w:p w:rsidR="001C0008" w:rsidRPr="00A1299A" w:rsidRDefault="001C0008" w:rsidP="001C0008">
      <w:pPr>
        <w:widowControl w:val="0"/>
        <w:shd w:val="clear" w:color="auto" w:fill="FFFFFF"/>
        <w:tabs>
          <w:tab w:val="left" w:pos="10361"/>
        </w:tabs>
        <w:suppressAutoHyphens/>
        <w:ind w:firstLine="720"/>
        <w:jc w:val="center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tabs>
          <w:tab w:val="left" w:pos="10361"/>
        </w:tabs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2.1. Основными задачами Комиссии являются: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2.1.1. выработка стратегии действий, направленных на реализацию на территории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Осташк</w:t>
      </w:r>
      <w:r w:rsidR="00780985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вского городского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округа единой государственной политики в сфере обеспечения законности, правопорядка и безопасности, защиты прав и свобод граждан.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lastRenderedPageBreak/>
        <w:t xml:space="preserve">2.1.2. обеспечение 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эффективного 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взаимодействия исполнительных органов государственной власти Тверской области, территориальных органов федеральных органов государственной власти, органов местного самоуправления, в борьбе с преступлениями и правонарушениями, другими социально негативными явлениями, осуществлении и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х предупреждения и профилактики;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2.1.3. выработка и внесение предложений по совершенствованию борьбы с преступлениями и правонарушениями, их профилактики, улучшению взаимодействия в данной сфере с правоохранительными, иными исполнительными органами государс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твенной власти, общественностью;</w:t>
      </w:r>
    </w:p>
    <w:p w:rsidR="001C0008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2.1.4. организация разработки комплексных программ, совместных планов мероприятий, направленных на предупреждение преступлений и правонарушений, устранение причин и условий, им способствующих, и осуществл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ение контроля за их реализацией;</w:t>
      </w:r>
    </w:p>
    <w:p w:rsidR="00EC057F" w:rsidRDefault="00EC057F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2.1.5. 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 несовершеннолетних, незаконной миграцией, </w:t>
      </w:r>
      <w:proofErr w:type="spellStart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ресоциализацию</w:t>
      </w:r>
      <w:proofErr w:type="spellEnd"/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лиц, освободившихся из мест лишения свободы;</w:t>
      </w:r>
    </w:p>
    <w:p w:rsidR="00EC057F" w:rsidRPr="00A1299A" w:rsidRDefault="00EC057F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2.1.6. вовлечение в профилактику правонарушений предприятий, учреждений, организаций всех форм собственности, общественных организаций.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766C94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2.2.1. </w:t>
      </w:r>
      <w:r w:rsidR="00766C94"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анализирует </w:t>
      </w:r>
      <w:r w:rsidR="00766C9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исполнение мероприятий</w:t>
      </w:r>
      <w:r w:rsidR="00766C94"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по укреплению законности и правопорядка на территории </w:t>
      </w:r>
      <w:r w:rsidR="00766C9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Осташковского городского округа, защиты прав и свобод граждан, совершенствование взаимодействия органов местного самоуправления, государственных органов, правоохранительных и контролирующих органов, учреждений социальной сферы, общественных объединений;</w:t>
      </w:r>
    </w:p>
    <w:p w:rsidR="00766C94" w:rsidRDefault="001C0008" w:rsidP="00766C94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2.2.2.</w:t>
      </w:r>
      <w:r w:rsidR="00766C9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</w:t>
      </w:r>
      <w:r w:rsidR="00766C94"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вырабатывает </w:t>
      </w:r>
      <w:r w:rsidR="00766C9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предложения и </w:t>
      </w:r>
      <w:r w:rsidR="00766C94"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практические рекомендации</w:t>
      </w:r>
      <w:r w:rsidR="00766C9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, направленные на повышение эффективности работы всех ведомств системы профилактики по предупреждению правонарушений, и представление их в Администрацию Осташковского городского округа на рассмотрение;</w:t>
      </w:r>
    </w:p>
    <w:p w:rsidR="00766C94" w:rsidRPr="00A1299A" w:rsidRDefault="00766C94" w:rsidP="00766C94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2.2.3. 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рассматривает вопросы борьбы с правонарушениями, состояние дел в сфере их профилактики и вырабатывает меры по улучшению этой деятельности;</w:t>
      </w:r>
    </w:p>
    <w:p w:rsidR="001C0008" w:rsidRDefault="001C0008" w:rsidP="00EC057F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2.2.</w:t>
      </w:r>
      <w:r w:rsidR="00766C94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4</w:t>
      </w: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. 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взаимодействие с Межведомственной комиссией по профилактике правонарушений в Тверской области и комиссиями, создаваемыми органами местного самоуправления;</w:t>
      </w:r>
    </w:p>
    <w:p w:rsidR="00EC057F" w:rsidRPr="00A1299A" w:rsidRDefault="00766C94" w:rsidP="00EC057F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2.2.5. 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заслушивает руководителей органов местного самоуправления, а также руководителей правоохранительных органов по вопросам, отнесенны</w:t>
      </w:r>
      <w:r w:rsidR="00CD036E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м</w:t>
      </w:r>
      <w:r w:rsidR="00EC057F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 к ведению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1C0008" w:rsidRDefault="001C0008" w:rsidP="001C0008">
      <w:pPr>
        <w:widowControl w:val="0"/>
        <w:numPr>
          <w:ilvl w:val="0"/>
          <w:numId w:val="12"/>
        </w:numPr>
        <w:shd w:val="clear" w:color="auto" w:fill="FFFFFF"/>
        <w:suppressAutoHyphens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  <w:t>Права Комиссии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left="1080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3.1. Комиссия в пределах своей компетенции имеет право: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3.1.1. запрашивать у органов исполнительной власти, органов местного самоуправления, у правоохранительных органов, организаций и общественных объединений материалы и информацию, необходимые для работы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3.1.2. заслушивать на своих заседаниях представителей органов исполнительной власти, органов местного самоуправления, самостоятельных структурных подразделений и структурных подразделений Администрации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Осташквского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городского</w:t>
      </w: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 округа, правоохранительных органов, организаций, предприятий, учреждений всех форм собственности, общественных организаций, ассоциаций, фондов;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3.1.3. привлекать для участия в своей работе представителей органов исполнительной власти Тверской области, органов местного самоуправления, организаций и общественных объединений (по согласованию);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3.1.4. взаимодействовать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3.1.5. образовывать экспертные и рабочие группы из числа членов комиссии по направлениям деятельности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</w:p>
    <w:p w:rsidR="001C0008" w:rsidRDefault="001C0008" w:rsidP="001C0008">
      <w:pPr>
        <w:widowControl w:val="0"/>
        <w:numPr>
          <w:ilvl w:val="0"/>
          <w:numId w:val="12"/>
        </w:numPr>
        <w:shd w:val="clear" w:color="auto" w:fill="FFFFFF"/>
        <w:suppressAutoHyphens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>Состав Комиссии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left="1080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4.1. Персональный состав Комиссии утверждается постановлением Администрацией </w:t>
      </w:r>
      <w:r>
        <w:rPr>
          <w:rFonts w:ascii="Times New Roman CYR" w:hAnsi="Times New Roman CYR" w:cs="Times New Roman CYR"/>
          <w:kern w:val="2"/>
          <w:sz w:val="28"/>
          <w:szCs w:val="28"/>
        </w:rPr>
        <w:t>Осташковского городского округа</w:t>
      </w: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4.2. В состав Комиссии входят: председатель, заместитель председателя, секретарь и члены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4.3. Председателем Комиссии является Глава </w:t>
      </w:r>
      <w:r w:rsidR="00D832FD">
        <w:rPr>
          <w:rFonts w:ascii="Times New Roman CYR" w:hAnsi="Times New Roman CYR" w:cs="Times New Roman CYR"/>
          <w:kern w:val="2"/>
          <w:sz w:val="28"/>
          <w:szCs w:val="28"/>
        </w:rPr>
        <w:t xml:space="preserve">Осташковского городского </w:t>
      </w: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округа.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4.4. Заместителем председателя Комиссии является заместитель Главы Администрации </w:t>
      </w:r>
      <w:r w:rsidR="00D832FD">
        <w:rPr>
          <w:rFonts w:ascii="Times New Roman CYR" w:hAnsi="Times New Roman CYR" w:cs="Times New Roman CYR"/>
          <w:kern w:val="2"/>
          <w:sz w:val="28"/>
          <w:szCs w:val="28"/>
        </w:rPr>
        <w:t>Осташковского городского</w:t>
      </w: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 округа.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 xml:space="preserve">4.5. Члены Комиссии: представители самостоятельных структурных подразделений и структурных подразделений Администрации </w:t>
      </w:r>
      <w:r w:rsidR="00D832FD">
        <w:rPr>
          <w:rFonts w:ascii="Times New Roman CYR" w:hAnsi="Times New Roman CYR" w:cs="Times New Roman CYR"/>
          <w:kern w:val="2"/>
          <w:sz w:val="28"/>
          <w:szCs w:val="28"/>
        </w:rPr>
        <w:t>Осташк</w:t>
      </w:r>
      <w:r w:rsidR="00780985">
        <w:rPr>
          <w:rFonts w:ascii="Times New Roman CYR" w:hAnsi="Times New Roman CYR" w:cs="Times New Roman CYR"/>
          <w:kern w:val="2"/>
          <w:sz w:val="28"/>
          <w:szCs w:val="28"/>
        </w:rPr>
        <w:t>о</w:t>
      </w:r>
      <w:r w:rsidR="00D832FD">
        <w:rPr>
          <w:rFonts w:ascii="Times New Roman CYR" w:hAnsi="Times New Roman CYR" w:cs="Times New Roman CYR"/>
          <w:kern w:val="2"/>
          <w:sz w:val="28"/>
          <w:szCs w:val="28"/>
        </w:rPr>
        <w:t>вского городского округа</w:t>
      </w: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, представители территориальных органов федеральных органов исполнительной власти (по согласованию), правоохранительных органов, организаций, учреждений и общественных объединений (по согласованию).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kern w:val="2"/>
          <w:sz w:val="28"/>
          <w:szCs w:val="28"/>
        </w:rPr>
        <w:t>4.6. В состав Комиссии совета могут быть включены представители добровольных народных дружин, организаций и общественных объединений, органов социальной защиты, сферы образования и культуры (по согласованию).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1C0008" w:rsidRDefault="001C0008" w:rsidP="00D832FD">
      <w:pPr>
        <w:widowControl w:val="0"/>
        <w:numPr>
          <w:ilvl w:val="0"/>
          <w:numId w:val="12"/>
        </w:numPr>
        <w:shd w:val="clear" w:color="auto" w:fill="FFFFFF"/>
        <w:suppressAutoHyphens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  <w:t>Организация работы Комиссии</w:t>
      </w:r>
    </w:p>
    <w:p w:rsidR="00D832FD" w:rsidRPr="00A1299A" w:rsidRDefault="00D832FD" w:rsidP="00D832FD">
      <w:pPr>
        <w:widowControl w:val="0"/>
        <w:shd w:val="clear" w:color="auto" w:fill="FFFFFF"/>
        <w:suppressAutoHyphens/>
        <w:ind w:left="1080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5.1. Комиссия осуществляет свою деятельность в соответствии с планом работы Комисси</w:t>
      </w:r>
      <w:r w:rsidR="00780985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и</w:t>
      </w: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План работы Комиссии составляется на текущий год на основании предложений, поступивших от членов Комиссии, иных руководителей (представителей) органов, осуществляющих полномочия в сфере профилактики правонарушений в </w:t>
      </w:r>
      <w:proofErr w:type="spellStart"/>
      <w:r w:rsidR="00D832FD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Осташковском</w:t>
      </w:r>
      <w:proofErr w:type="spellEnd"/>
      <w:r w:rsidR="00D832FD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 городском округе</w:t>
      </w: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План работы Комиссии принимается на его заседании и утверждается председателем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lastRenderedPageBreak/>
        <w:t>5.2. Планирование работы Комиссии осуществляется на год.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5.3. Основной формой работы Комиссии являются заседания.</w:t>
      </w:r>
    </w:p>
    <w:p w:rsidR="001C0008" w:rsidRPr="00A1299A" w:rsidRDefault="001C0008" w:rsidP="004A5397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5.4.</w:t>
      </w:r>
      <w:r w:rsidR="004A5397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 </w:t>
      </w: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Внеплановые заседания Комиссии проводятся при возникновении необходимости безотлагательного рассмотрения вопросов, относящихся к его компетенции.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Дата, время и место проведения заседания Комиссии определяются его председателем либо по его поручению заместителем председателя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5.5. Подготовка материалов к заседанию Комиссии осуществляется представителями тех органов и организаций, к сфере ведения которых относятся вопросы, включенные в повестку дня заседания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Материалы для рассмотрения на заседании Комиссии должны быть представлены в Комиссию не позднее, чем за 5 дней до даты проведения заседания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5.6. Заседание Комиссии ведет председатель Комиссии или по его поручению заместитель председателя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5.7. Члены Комиссии обладают равными правами при подготовке и обсуждении рассматриваемых на заседании вопросов.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5.8.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5.9. Заседание Комиссии считается правомочным, если на нем присутствует более половины ее членов.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5.10. Решения, принимаемые на заседании Комиссии, принимаются простым большинством голосов от числа присутствующих на заседании, путем открытого голосования и оформляются протоколом, который подписывает председательствующий на заседании и секретарь Комиссии. При равенстве голосов голос председательствующего является решающим.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5.11. Решения, принимаемые Комиссией в соответствии с ее компетенцией, носят рекомендательный характер.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5.12. Полномочия председателя Комиссии: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осуществляет руководство деятельностью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</w:t>
      </w:r>
      <w:r w:rsidR="0091110F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 </w:t>
      </w: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при необходимости принимает решение о проведении внеочередных заседаний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дает поручения членам Комиссии по вопросам, отнесенным к компетенции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ведет заседания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утверждает план работы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подписывает протоколы заседаний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представляет Комиссию во взаимоотношениях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 по вопросам, отнесенным к ее компетенции.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lastRenderedPageBreak/>
        <w:t>5.13. По решению председателя Комиссии заместитель председателя Комиссии: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замещает председателя Комиссии в его отсутствие, исполняя его полномочия, ведет заседания Комиссии и подписывает протоколы заседаний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дает поручения в пределах своей компетенции.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5.14. Секретарь Комиссии: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извещает членов Комиссии и приглашенных на ее заседание лиц о месте и времени проведения заседания, о повестке дня;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при необходимости рассылает проекты документов, подлежащих обсуждению на заседании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ведет и подписывает протокол заседания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5.15. Члены Комиссии имеют право: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выступать на заседаниях Комиссии, вносить предложения по вопросам, входящим в компетенцию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голосовать на заседаниях Комиссии;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излагать в случае несогласия с решением Комиссии в письменной форме особое мнение;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- осуществлять взаимодействие с представителями тех органов и организаций, к ведению которых относятся рассматриваемые вопросы повестки дня, при подготовке вопросов, выносимых на рассмотрение Комиссии в соответствии с планом заседаний Комиссии, решениями Комиссии, поручениями председателя Комиссии.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</w:p>
    <w:p w:rsidR="001C0008" w:rsidRDefault="001C0008" w:rsidP="0091110F">
      <w:pPr>
        <w:widowControl w:val="0"/>
        <w:numPr>
          <w:ilvl w:val="0"/>
          <w:numId w:val="12"/>
        </w:numPr>
        <w:shd w:val="clear" w:color="auto" w:fill="FFFFFF"/>
        <w:suppressAutoHyphens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  <w:t>Обеспечение деятельности Комиссии</w:t>
      </w:r>
    </w:p>
    <w:p w:rsidR="0091110F" w:rsidRPr="00A1299A" w:rsidRDefault="0091110F" w:rsidP="0091110F">
      <w:pPr>
        <w:widowControl w:val="0"/>
        <w:shd w:val="clear" w:color="auto" w:fill="FFFFFF"/>
        <w:suppressAutoHyphens/>
        <w:ind w:left="1080"/>
        <w:rPr>
          <w:rFonts w:ascii="Times New Roman CYR" w:hAnsi="Times New Roman CYR" w:cs="Times New Roman CYR"/>
          <w:b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6.1. Организационно-техническое обеспечение деятельности Комиссии осуществляет </w:t>
      </w:r>
      <w:r w:rsidR="0091110F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Администрация Осташковского городского округа</w:t>
      </w:r>
      <w:r w:rsidR="000A55E6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 (в лице секретаря Комиссии)</w:t>
      </w:r>
      <w:r w:rsidR="0091110F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6.2. Информационно-аналитическое обеспечение деятельности Комиссии осуществляют структурные подразделения Администрации </w:t>
      </w:r>
      <w:r w:rsidR="0091110F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>Осташковского городского</w:t>
      </w:r>
      <w:r w:rsidRPr="00A1299A"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  <w:t xml:space="preserve"> округа.</w:t>
      </w: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</w:p>
    <w:p w:rsidR="001C0008" w:rsidRPr="00A1299A" w:rsidRDefault="001C0008" w:rsidP="001C0008">
      <w:pPr>
        <w:widowControl w:val="0"/>
        <w:shd w:val="clear" w:color="auto" w:fill="FFFFFF"/>
        <w:suppressAutoHyphens/>
        <w:ind w:firstLine="720"/>
        <w:jc w:val="both"/>
        <w:rPr>
          <w:rFonts w:ascii="Times New Roman CYR" w:hAnsi="Times New Roman CYR" w:cs="Times New Roman CYR"/>
          <w:bCs/>
          <w:color w:val="000000"/>
          <w:kern w:val="2"/>
          <w:sz w:val="28"/>
          <w:szCs w:val="28"/>
        </w:rPr>
      </w:pPr>
    </w:p>
    <w:p w:rsidR="003E495D" w:rsidRDefault="003E495D" w:rsidP="00BC646E">
      <w:pPr>
        <w:jc w:val="both"/>
        <w:rPr>
          <w:b/>
          <w:sz w:val="28"/>
          <w:szCs w:val="28"/>
        </w:rPr>
      </w:pPr>
    </w:p>
    <w:p w:rsidR="003E495D" w:rsidRDefault="003E495D" w:rsidP="00BC646E">
      <w:pPr>
        <w:jc w:val="both"/>
        <w:rPr>
          <w:b/>
          <w:sz w:val="28"/>
          <w:szCs w:val="28"/>
        </w:rPr>
      </w:pPr>
    </w:p>
    <w:p w:rsidR="003E495D" w:rsidRDefault="003E495D" w:rsidP="00BC646E">
      <w:pPr>
        <w:jc w:val="both"/>
        <w:rPr>
          <w:b/>
          <w:sz w:val="28"/>
          <w:szCs w:val="28"/>
        </w:rPr>
      </w:pPr>
    </w:p>
    <w:p w:rsidR="003E495D" w:rsidRDefault="003E495D" w:rsidP="00BC646E">
      <w:pPr>
        <w:jc w:val="both"/>
        <w:rPr>
          <w:b/>
          <w:sz w:val="28"/>
          <w:szCs w:val="28"/>
        </w:rPr>
      </w:pPr>
    </w:p>
    <w:p w:rsidR="003E495D" w:rsidRDefault="003E495D" w:rsidP="00BC646E">
      <w:pPr>
        <w:jc w:val="both"/>
        <w:rPr>
          <w:b/>
          <w:sz w:val="28"/>
          <w:szCs w:val="28"/>
        </w:rPr>
      </w:pPr>
    </w:p>
    <w:p w:rsidR="003E495D" w:rsidRDefault="003E495D" w:rsidP="00BC646E">
      <w:pPr>
        <w:jc w:val="both"/>
        <w:rPr>
          <w:b/>
          <w:sz w:val="28"/>
          <w:szCs w:val="28"/>
        </w:rPr>
      </w:pPr>
    </w:p>
    <w:p w:rsidR="0091110F" w:rsidRDefault="0091110F" w:rsidP="00BC646E">
      <w:pPr>
        <w:jc w:val="both"/>
        <w:rPr>
          <w:b/>
          <w:sz w:val="28"/>
          <w:szCs w:val="28"/>
        </w:rPr>
      </w:pPr>
    </w:p>
    <w:p w:rsidR="0091110F" w:rsidRDefault="0091110F" w:rsidP="00BC646E">
      <w:pPr>
        <w:jc w:val="both"/>
        <w:rPr>
          <w:b/>
          <w:sz w:val="28"/>
          <w:szCs w:val="28"/>
        </w:rPr>
      </w:pPr>
    </w:p>
    <w:p w:rsidR="0091110F" w:rsidRDefault="0091110F" w:rsidP="00BC646E">
      <w:pPr>
        <w:jc w:val="both"/>
        <w:rPr>
          <w:b/>
          <w:sz w:val="28"/>
          <w:szCs w:val="28"/>
        </w:rPr>
      </w:pPr>
    </w:p>
    <w:p w:rsidR="0091110F" w:rsidRDefault="0091110F" w:rsidP="0091110F">
      <w:pPr>
        <w:pStyle w:val="ae"/>
        <w:ind w:left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2</w:t>
      </w:r>
    </w:p>
    <w:p w:rsidR="0091110F" w:rsidRDefault="0091110F" w:rsidP="0091110F">
      <w:pPr>
        <w:pStyle w:val="ae"/>
        <w:ind w:left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91110F" w:rsidRPr="001C0008" w:rsidRDefault="0091110F" w:rsidP="0091110F">
      <w:pPr>
        <w:jc w:val="right"/>
        <w:rPr>
          <w:sz w:val="28"/>
          <w:szCs w:val="28"/>
        </w:rPr>
      </w:pPr>
      <w:r w:rsidRPr="001C0008">
        <w:rPr>
          <w:sz w:val="28"/>
          <w:szCs w:val="28"/>
        </w:rPr>
        <w:t>Осташковского городского округа</w:t>
      </w:r>
    </w:p>
    <w:p w:rsidR="0091110F" w:rsidRDefault="0091110F" w:rsidP="0091110F">
      <w:pPr>
        <w:jc w:val="right"/>
        <w:rPr>
          <w:sz w:val="28"/>
          <w:szCs w:val="28"/>
        </w:rPr>
      </w:pPr>
      <w:r w:rsidRPr="001C0008">
        <w:rPr>
          <w:sz w:val="28"/>
          <w:szCs w:val="28"/>
        </w:rPr>
        <w:t>от «</w:t>
      </w:r>
      <w:r w:rsidR="000A55E6">
        <w:rPr>
          <w:sz w:val="28"/>
          <w:szCs w:val="28"/>
        </w:rPr>
        <w:t>29</w:t>
      </w:r>
      <w:r w:rsidRPr="001C0008">
        <w:rPr>
          <w:sz w:val="28"/>
          <w:szCs w:val="28"/>
        </w:rPr>
        <w:t xml:space="preserve">» </w:t>
      </w:r>
      <w:r w:rsidR="000A55E6">
        <w:rPr>
          <w:sz w:val="28"/>
          <w:szCs w:val="28"/>
        </w:rPr>
        <w:t>декабря</w:t>
      </w:r>
      <w:r w:rsidRPr="001C0008">
        <w:rPr>
          <w:sz w:val="28"/>
          <w:szCs w:val="28"/>
        </w:rPr>
        <w:t xml:space="preserve"> 2022 года</w:t>
      </w:r>
      <w:r w:rsidR="000A55E6">
        <w:rPr>
          <w:sz w:val="28"/>
          <w:szCs w:val="28"/>
        </w:rPr>
        <w:t xml:space="preserve"> №1828</w:t>
      </w:r>
      <w:bookmarkStart w:id="0" w:name="_GoBack"/>
      <w:bookmarkEnd w:id="0"/>
    </w:p>
    <w:p w:rsidR="0091110F" w:rsidRDefault="0091110F" w:rsidP="0091110F">
      <w:pPr>
        <w:jc w:val="right"/>
        <w:rPr>
          <w:sz w:val="28"/>
          <w:szCs w:val="28"/>
        </w:rPr>
      </w:pPr>
    </w:p>
    <w:p w:rsidR="0091110F" w:rsidRDefault="0091110F" w:rsidP="0091110F">
      <w:pPr>
        <w:jc w:val="right"/>
        <w:rPr>
          <w:sz w:val="28"/>
          <w:szCs w:val="28"/>
        </w:rPr>
      </w:pPr>
    </w:p>
    <w:p w:rsidR="0091110F" w:rsidRPr="001C0008" w:rsidRDefault="0091110F" w:rsidP="0091110F">
      <w:pPr>
        <w:jc w:val="right"/>
        <w:rPr>
          <w:sz w:val="28"/>
          <w:szCs w:val="28"/>
        </w:rPr>
      </w:pPr>
    </w:p>
    <w:p w:rsidR="0091110F" w:rsidRDefault="0091110F" w:rsidP="0091110F">
      <w:pPr>
        <w:jc w:val="right"/>
        <w:rPr>
          <w:b/>
          <w:sz w:val="28"/>
          <w:szCs w:val="28"/>
        </w:rPr>
      </w:pPr>
    </w:p>
    <w:p w:rsidR="0091110F" w:rsidRPr="00A1299A" w:rsidRDefault="0091110F" w:rsidP="0091110F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 xml:space="preserve">СОСТАВ </w:t>
      </w:r>
    </w:p>
    <w:p w:rsidR="0091110F" w:rsidRDefault="0091110F" w:rsidP="0091110F">
      <w:pPr>
        <w:widowControl w:val="0"/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A1299A">
        <w:rPr>
          <w:b/>
          <w:sz w:val="28"/>
          <w:szCs w:val="28"/>
          <w:lang w:eastAsia="ar-SA"/>
        </w:rPr>
        <w:t xml:space="preserve">Межведомственной комиссии </w:t>
      </w:r>
      <w:r w:rsidR="00701DD2">
        <w:rPr>
          <w:b/>
          <w:sz w:val="28"/>
          <w:szCs w:val="28"/>
          <w:lang w:eastAsia="ar-SA"/>
        </w:rPr>
        <w:t>Осташковского городского округа</w:t>
      </w:r>
      <w:r w:rsidR="00701DD2" w:rsidRPr="00A1299A">
        <w:rPr>
          <w:b/>
          <w:sz w:val="28"/>
          <w:szCs w:val="28"/>
          <w:lang w:eastAsia="ar-SA"/>
        </w:rPr>
        <w:t xml:space="preserve"> </w:t>
      </w:r>
      <w:r w:rsidRPr="00A1299A">
        <w:rPr>
          <w:b/>
          <w:sz w:val="28"/>
          <w:szCs w:val="28"/>
          <w:lang w:eastAsia="ar-SA"/>
        </w:rPr>
        <w:t>по</w:t>
      </w:r>
      <w:r>
        <w:rPr>
          <w:b/>
          <w:sz w:val="28"/>
          <w:szCs w:val="28"/>
          <w:lang w:eastAsia="ar-SA"/>
        </w:rPr>
        <w:t xml:space="preserve"> общественной безопасности и </w:t>
      </w:r>
      <w:r w:rsidRPr="00A1299A">
        <w:rPr>
          <w:b/>
          <w:sz w:val="28"/>
          <w:szCs w:val="28"/>
          <w:lang w:eastAsia="ar-SA"/>
        </w:rPr>
        <w:t xml:space="preserve">профилактике правонарушений </w:t>
      </w:r>
      <w:r>
        <w:rPr>
          <w:b/>
          <w:sz w:val="28"/>
          <w:szCs w:val="28"/>
          <w:lang w:eastAsia="ar-SA"/>
        </w:rPr>
        <w:t xml:space="preserve"> </w:t>
      </w:r>
    </w:p>
    <w:p w:rsidR="0091110F" w:rsidRPr="00A1299A" w:rsidRDefault="0091110F" w:rsidP="0091110F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2921"/>
        <w:gridCol w:w="7159"/>
      </w:tblGrid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91110F" w:rsidP="0091110F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Титов А.А.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91110F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Осташковского городского 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округа, </w:t>
            </w:r>
            <w:r w:rsidRPr="0091110F">
              <w:rPr>
                <w:rFonts w:ascii="Times New Roman CYR" w:hAnsi="Times New Roman CYR" w:cs="Times New Roman CYR"/>
                <w:b/>
                <w:kern w:val="2"/>
                <w:sz w:val="28"/>
                <w:szCs w:val="28"/>
                <w:lang w:eastAsia="en-US"/>
              </w:rPr>
              <w:t>председатель комиссии;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Уткина С.Ю.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91110F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Осташковского городского округа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, </w:t>
            </w:r>
            <w:r w:rsidRPr="0091110F">
              <w:rPr>
                <w:rFonts w:ascii="Times New Roman CYR" w:hAnsi="Times New Roman CYR" w:cs="Times New Roman CYR"/>
                <w:b/>
                <w:kern w:val="2"/>
                <w:sz w:val="28"/>
                <w:szCs w:val="28"/>
                <w:lang w:eastAsia="en-US"/>
              </w:rPr>
              <w:t>заместитель председателя комиссии;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Селиверстова Е.Б.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Главный специалист комиссии по делам несовершеннолетних и защите их прав Администрации Осташковского городского округа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, </w:t>
            </w:r>
            <w:r w:rsidRPr="0091110F">
              <w:rPr>
                <w:rFonts w:ascii="Times New Roman CYR" w:hAnsi="Times New Roman CYR" w:cs="Times New Roman CYR"/>
                <w:b/>
                <w:kern w:val="2"/>
                <w:sz w:val="28"/>
                <w:szCs w:val="28"/>
                <w:lang w:eastAsia="en-US"/>
              </w:rPr>
              <w:t>секретарь комиссии.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91110F" w:rsidRDefault="0091110F" w:rsidP="00C92332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91110F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Свистакова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Заведующий отделом образования Администрации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Осташк</w:t>
            </w:r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вского городского округа;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91110F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 А.А.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D52F84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Руководитель отдела спорта и молодежной политики Администрации </w:t>
            </w:r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Осташковского 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городского ок</w:t>
            </w:r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уг</w:t>
            </w:r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D52F84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 В.Д.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D52F84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Начальник </w:t>
            </w:r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отделения УФСБ России по Тверской области в г. Осташков;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D52F84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 А.Н.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D52F84" w:rsidP="00D52F84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начальника полиции по охране общественного порядка Межмуниципального отдела МВД России «</w:t>
            </w:r>
            <w:proofErr w:type="spellStart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Осташковский</w:t>
            </w:r>
            <w:proofErr w:type="spellEnd"/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»</w:t>
            </w:r>
            <w:r w:rsidR="0091110F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D52F84" w:rsidRPr="00A1299A" w:rsidTr="00D52F84">
        <w:trPr>
          <w:trHeight w:val="758"/>
        </w:trPr>
        <w:tc>
          <w:tcPr>
            <w:tcW w:w="2921" w:type="dxa"/>
            <w:shd w:val="clear" w:color="auto" w:fill="auto"/>
          </w:tcPr>
          <w:p w:rsidR="0091110F" w:rsidRPr="00A1299A" w:rsidRDefault="00D52F84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Серкова М.И.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91110F" w:rsidP="00D52F84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Начальник </w:t>
            </w:r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отделения по вопросам миграции Межмуниципального отдела МВД России «</w:t>
            </w:r>
            <w:proofErr w:type="spellStart"/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Осташковский</w:t>
            </w:r>
            <w:proofErr w:type="spellEnd"/>
            <w:r w:rsidR="00D52F8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A1299A" w:rsidRDefault="00D52F84" w:rsidP="00C92332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Федотова О.В.</w:t>
            </w:r>
          </w:p>
        </w:tc>
        <w:tc>
          <w:tcPr>
            <w:tcW w:w="7159" w:type="dxa"/>
            <w:shd w:val="clear" w:color="auto" w:fill="auto"/>
          </w:tcPr>
          <w:p w:rsidR="0091110F" w:rsidRPr="00A1299A" w:rsidRDefault="00D52F84" w:rsidP="00D52F84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Старший инспектор Осташковского МФ УИИ УФСИН России по Тверской области</w:t>
            </w:r>
            <w:r w:rsidR="0091110F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D52F84" w:rsidRPr="00A1299A" w:rsidTr="00D52F84">
        <w:tc>
          <w:tcPr>
            <w:tcW w:w="2921" w:type="dxa"/>
            <w:shd w:val="clear" w:color="auto" w:fill="auto"/>
          </w:tcPr>
          <w:p w:rsidR="0091110F" w:rsidRPr="000A55E6" w:rsidRDefault="00D52F84" w:rsidP="00C923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A55E6">
              <w:rPr>
                <w:sz w:val="28"/>
                <w:szCs w:val="28"/>
              </w:rPr>
              <w:t>Репина С.Г.</w:t>
            </w:r>
          </w:p>
        </w:tc>
        <w:tc>
          <w:tcPr>
            <w:tcW w:w="7159" w:type="dxa"/>
            <w:shd w:val="clear" w:color="auto" w:fill="auto"/>
          </w:tcPr>
          <w:p w:rsidR="0091110F" w:rsidRPr="000A55E6" w:rsidRDefault="0091110F" w:rsidP="00D52F84">
            <w:pPr>
              <w:widowControl w:val="0"/>
              <w:suppressAutoHyphens/>
              <w:spacing w:line="276" w:lineRule="auto"/>
              <w:jc w:val="both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0A55E6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Начальник отделения - старший судебный пристав  ОСП по </w:t>
            </w:r>
            <w:proofErr w:type="spellStart"/>
            <w:r w:rsidR="00D52F84" w:rsidRPr="000A55E6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Осташковскому</w:t>
            </w:r>
            <w:proofErr w:type="spellEnd"/>
            <w:r w:rsidR="00D52F84" w:rsidRPr="000A55E6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D52F84" w:rsidRPr="000A55E6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Пеновскому</w:t>
            </w:r>
            <w:proofErr w:type="spellEnd"/>
            <w:r w:rsidR="00D52F84" w:rsidRPr="000A55E6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районам УФССП России по Тверской области</w:t>
            </w:r>
            <w:r w:rsidR="001247ED" w:rsidRPr="000A55E6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91110F" w:rsidRDefault="0091110F" w:rsidP="0091110F">
      <w:pPr>
        <w:pStyle w:val="ConsPlusTitle"/>
        <w:jc w:val="center"/>
        <w:rPr>
          <w:rStyle w:val="af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766C94" w:rsidRDefault="00766C94" w:rsidP="00701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94" w:rsidRDefault="00766C94" w:rsidP="00701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66C94" w:rsidSect="00796326">
      <w:headerReference w:type="default" r:id="rId9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1F" w:rsidRDefault="009E521F" w:rsidP="00A374FB">
      <w:r>
        <w:separator/>
      </w:r>
    </w:p>
  </w:endnote>
  <w:endnote w:type="continuationSeparator" w:id="0">
    <w:p w:rsidR="009E521F" w:rsidRDefault="009E521F" w:rsidP="00A3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1F" w:rsidRDefault="009E521F" w:rsidP="00A374FB">
      <w:r>
        <w:separator/>
      </w:r>
    </w:p>
  </w:footnote>
  <w:footnote w:type="continuationSeparator" w:id="0">
    <w:p w:rsidR="009E521F" w:rsidRDefault="009E521F" w:rsidP="00A3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9D" w:rsidRPr="00C449F6" w:rsidRDefault="006A529D" w:rsidP="00C449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4C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1E0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D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29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56B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22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47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68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4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4ED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F5288"/>
    <w:multiLevelType w:val="hybridMultilevel"/>
    <w:tmpl w:val="C4464820"/>
    <w:lvl w:ilvl="0" w:tplc="E7263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4563C"/>
    <w:multiLevelType w:val="hybridMultilevel"/>
    <w:tmpl w:val="45368FEC"/>
    <w:lvl w:ilvl="0" w:tplc="0024A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BF"/>
    <w:rsid w:val="0000342C"/>
    <w:rsid w:val="000155B4"/>
    <w:rsid w:val="000160E6"/>
    <w:rsid w:val="0002252F"/>
    <w:rsid w:val="000259AA"/>
    <w:rsid w:val="000273B4"/>
    <w:rsid w:val="00034ACA"/>
    <w:rsid w:val="00037891"/>
    <w:rsid w:val="000403A8"/>
    <w:rsid w:val="00045D82"/>
    <w:rsid w:val="00050314"/>
    <w:rsid w:val="00051B83"/>
    <w:rsid w:val="00053209"/>
    <w:rsid w:val="00060E83"/>
    <w:rsid w:val="00073392"/>
    <w:rsid w:val="00073422"/>
    <w:rsid w:val="000763B8"/>
    <w:rsid w:val="0008048C"/>
    <w:rsid w:val="000866A5"/>
    <w:rsid w:val="000A55E6"/>
    <w:rsid w:val="000C5F1D"/>
    <w:rsid w:val="000E1804"/>
    <w:rsid w:val="000F4DAC"/>
    <w:rsid w:val="00102199"/>
    <w:rsid w:val="001247ED"/>
    <w:rsid w:val="00126C5D"/>
    <w:rsid w:val="001431B9"/>
    <w:rsid w:val="001450F1"/>
    <w:rsid w:val="00155741"/>
    <w:rsid w:val="00163D18"/>
    <w:rsid w:val="00170A6E"/>
    <w:rsid w:val="00177147"/>
    <w:rsid w:val="00183353"/>
    <w:rsid w:val="001A6F0B"/>
    <w:rsid w:val="001A7606"/>
    <w:rsid w:val="001C0008"/>
    <w:rsid w:val="001C263A"/>
    <w:rsid w:val="001D6A5D"/>
    <w:rsid w:val="001E2B10"/>
    <w:rsid w:val="001E2D2A"/>
    <w:rsid w:val="001E3464"/>
    <w:rsid w:val="001F01D0"/>
    <w:rsid w:val="0020127C"/>
    <w:rsid w:val="00201628"/>
    <w:rsid w:val="00207A66"/>
    <w:rsid w:val="002128DB"/>
    <w:rsid w:val="0022442C"/>
    <w:rsid w:val="00230C54"/>
    <w:rsid w:val="002318D7"/>
    <w:rsid w:val="002332F4"/>
    <w:rsid w:val="0024342F"/>
    <w:rsid w:val="00250412"/>
    <w:rsid w:val="00253D28"/>
    <w:rsid w:val="00257400"/>
    <w:rsid w:val="002632A6"/>
    <w:rsid w:val="0026344B"/>
    <w:rsid w:val="002675C9"/>
    <w:rsid w:val="002A3F0C"/>
    <w:rsid w:val="002C024F"/>
    <w:rsid w:val="002C5F6B"/>
    <w:rsid w:val="002E56EC"/>
    <w:rsid w:val="002F0837"/>
    <w:rsid w:val="00314A74"/>
    <w:rsid w:val="00320302"/>
    <w:rsid w:val="00326418"/>
    <w:rsid w:val="00330218"/>
    <w:rsid w:val="00345DB6"/>
    <w:rsid w:val="003556AF"/>
    <w:rsid w:val="00355FAE"/>
    <w:rsid w:val="00361106"/>
    <w:rsid w:val="003658A3"/>
    <w:rsid w:val="00395112"/>
    <w:rsid w:val="00397789"/>
    <w:rsid w:val="003B1FBF"/>
    <w:rsid w:val="003B5C57"/>
    <w:rsid w:val="003B73AB"/>
    <w:rsid w:val="003C2594"/>
    <w:rsid w:val="003D2A8A"/>
    <w:rsid w:val="003D36AD"/>
    <w:rsid w:val="003D3765"/>
    <w:rsid w:val="003D5018"/>
    <w:rsid w:val="003E0A29"/>
    <w:rsid w:val="003E4672"/>
    <w:rsid w:val="003E495D"/>
    <w:rsid w:val="003F5580"/>
    <w:rsid w:val="00400E58"/>
    <w:rsid w:val="00401CC5"/>
    <w:rsid w:val="00402FE3"/>
    <w:rsid w:val="0041315B"/>
    <w:rsid w:val="0041633A"/>
    <w:rsid w:val="00423853"/>
    <w:rsid w:val="004362C1"/>
    <w:rsid w:val="0043670E"/>
    <w:rsid w:val="004502A4"/>
    <w:rsid w:val="00455ECD"/>
    <w:rsid w:val="00467A4D"/>
    <w:rsid w:val="004824BB"/>
    <w:rsid w:val="0048361B"/>
    <w:rsid w:val="00495691"/>
    <w:rsid w:val="00495E8A"/>
    <w:rsid w:val="00497D9A"/>
    <w:rsid w:val="004A1626"/>
    <w:rsid w:val="004A5397"/>
    <w:rsid w:val="004B79D6"/>
    <w:rsid w:val="004C0610"/>
    <w:rsid w:val="004C06F5"/>
    <w:rsid w:val="004C356A"/>
    <w:rsid w:val="004C36BC"/>
    <w:rsid w:val="004D5423"/>
    <w:rsid w:val="004E1C76"/>
    <w:rsid w:val="004F4EB7"/>
    <w:rsid w:val="004F7C83"/>
    <w:rsid w:val="00503B04"/>
    <w:rsid w:val="00512200"/>
    <w:rsid w:val="00517A46"/>
    <w:rsid w:val="0053568F"/>
    <w:rsid w:val="00543954"/>
    <w:rsid w:val="00546EC4"/>
    <w:rsid w:val="005517E3"/>
    <w:rsid w:val="00552F55"/>
    <w:rsid w:val="00553871"/>
    <w:rsid w:val="00560140"/>
    <w:rsid w:val="00563057"/>
    <w:rsid w:val="00564F30"/>
    <w:rsid w:val="00566B4C"/>
    <w:rsid w:val="00573FE7"/>
    <w:rsid w:val="0057418C"/>
    <w:rsid w:val="00584386"/>
    <w:rsid w:val="00586958"/>
    <w:rsid w:val="00595375"/>
    <w:rsid w:val="005A3247"/>
    <w:rsid w:val="005A3ECC"/>
    <w:rsid w:val="005C7680"/>
    <w:rsid w:val="005E005A"/>
    <w:rsid w:val="005F15B4"/>
    <w:rsid w:val="005F1EA0"/>
    <w:rsid w:val="006217DD"/>
    <w:rsid w:val="00626258"/>
    <w:rsid w:val="00640E4F"/>
    <w:rsid w:val="0065319F"/>
    <w:rsid w:val="00654780"/>
    <w:rsid w:val="006626E7"/>
    <w:rsid w:val="00677A2D"/>
    <w:rsid w:val="0068043C"/>
    <w:rsid w:val="0068767C"/>
    <w:rsid w:val="00694B63"/>
    <w:rsid w:val="006965BF"/>
    <w:rsid w:val="006A529D"/>
    <w:rsid w:val="006B3614"/>
    <w:rsid w:val="006C1A08"/>
    <w:rsid w:val="006C4FFA"/>
    <w:rsid w:val="006D0735"/>
    <w:rsid w:val="006D790A"/>
    <w:rsid w:val="006F5CF9"/>
    <w:rsid w:val="006F6456"/>
    <w:rsid w:val="00701DD2"/>
    <w:rsid w:val="00701E50"/>
    <w:rsid w:val="0071080D"/>
    <w:rsid w:val="00714EAB"/>
    <w:rsid w:val="00720397"/>
    <w:rsid w:val="0072692C"/>
    <w:rsid w:val="00733BD3"/>
    <w:rsid w:val="00735D64"/>
    <w:rsid w:val="00736896"/>
    <w:rsid w:val="00751326"/>
    <w:rsid w:val="00755CB9"/>
    <w:rsid w:val="00766C7F"/>
    <w:rsid w:val="00766C94"/>
    <w:rsid w:val="0077099C"/>
    <w:rsid w:val="00777788"/>
    <w:rsid w:val="007777AD"/>
    <w:rsid w:val="00780985"/>
    <w:rsid w:val="00786DD1"/>
    <w:rsid w:val="00796326"/>
    <w:rsid w:val="007A6B8F"/>
    <w:rsid w:val="007B033C"/>
    <w:rsid w:val="007D237D"/>
    <w:rsid w:val="007D7409"/>
    <w:rsid w:val="007E2329"/>
    <w:rsid w:val="007F65B8"/>
    <w:rsid w:val="00804B57"/>
    <w:rsid w:val="00816112"/>
    <w:rsid w:val="00841BCC"/>
    <w:rsid w:val="0084622C"/>
    <w:rsid w:val="00861657"/>
    <w:rsid w:val="008675A2"/>
    <w:rsid w:val="008876F6"/>
    <w:rsid w:val="00896B3C"/>
    <w:rsid w:val="008A1A13"/>
    <w:rsid w:val="008C2C17"/>
    <w:rsid w:val="008E012D"/>
    <w:rsid w:val="00903500"/>
    <w:rsid w:val="0091110F"/>
    <w:rsid w:val="009149D3"/>
    <w:rsid w:val="00916BF6"/>
    <w:rsid w:val="00916D29"/>
    <w:rsid w:val="00927172"/>
    <w:rsid w:val="00930621"/>
    <w:rsid w:val="00930E16"/>
    <w:rsid w:val="009324D8"/>
    <w:rsid w:val="009363A9"/>
    <w:rsid w:val="009401AC"/>
    <w:rsid w:val="00942099"/>
    <w:rsid w:val="0094576B"/>
    <w:rsid w:val="00947856"/>
    <w:rsid w:val="00964EB6"/>
    <w:rsid w:val="00975DE2"/>
    <w:rsid w:val="00983584"/>
    <w:rsid w:val="009A33D7"/>
    <w:rsid w:val="009B237C"/>
    <w:rsid w:val="009B23C1"/>
    <w:rsid w:val="009B559E"/>
    <w:rsid w:val="009C47EA"/>
    <w:rsid w:val="009C4B0B"/>
    <w:rsid w:val="009C582F"/>
    <w:rsid w:val="009E4C05"/>
    <w:rsid w:val="009E521F"/>
    <w:rsid w:val="009F3E4C"/>
    <w:rsid w:val="00A00D71"/>
    <w:rsid w:val="00A24BF7"/>
    <w:rsid w:val="00A374FB"/>
    <w:rsid w:val="00A76F5B"/>
    <w:rsid w:val="00A80998"/>
    <w:rsid w:val="00A875B8"/>
    <w:rsid w:val="00A900B8"/>
    <w:rsid w:val="00A9217D"/>
    <w:rsid w:val="00A932C8"/>
    <w:rsid w:val="00AB5387"/>
    <w:rsid w:val="00AD1279"/>
    <w:rsid w:val="00AD36E0"/>
    <w:rsid w:val="00AD74EF"/>
    <w:rsid w:val="00AE1F0B"/>
    <w:rsid w:val="00B1005F"/>
    <w:rsid w:val="00B12200"/>
    <w:rsid w:val="00B23DC9"/>
    <w:rsid w:val="00B26B2E"/>
    <w:rsid w:val="00B36CEF"/>
    <w:rsid w:val="00B36E12"/>
    <w:rsid w:val="00B559A2"/>
    <w:rsid w:val="00B644E7"/>
    <w:rsid w:val="00B8737D"/>
    <w:rsid w:val="00B95D63"/>
    <w:rsid w:val="00BA2422"/>
    <w:rsid w:val="00BA2BBF"/>
    <w:rsid w:val="00BA4630"/>
    <w:rsid w:val="00BB245A"/>
    <w:rsid w:val="00BB50DF"/>
    <w:rsid w:val="00BB6253"/>
    <w:rsid w:val="00BC646E"/>
    <w:rsid w:val="00BC7C44"/>
    <w:rsid w:val="00BE6A17"/>
    <w:rsid w:val="00BF22DD"/>
    <w:rsid w:val="00BF3203"/>
    <w:rsid w:val="00BF56EE"/>
    <w:rsid w:val="00C06BC8"/>
    <w:rsid w:val="00C10EFE"/>
    <w:rsid w:val="00C12D6B"/>
    <w:rsid w:val="00C3206A"/>
    <w:rsid w:val="00C34CBA"/>
    <w:rsid w:val="00C371B1"/>
    <w:rsid w:val="00C40413"/>
    <w:rsid w:val="00C421FB"/>
    <w:rsid w:val="00C449F6"/>
    <w:rsid w:val="00C47454"/>
    <w:rsid w:val="00C555D6"/>
    <w:rsid w:val="00C606C4"/>
    <w:rsid w:val="00C85C36"/>
    <w:rsid w:val="00C877E8"/>
    <w:rsid w:val="00C9388E"/>
    <w:rsid w:val="00CA33A8"/>
    <w:rsid w:val="00CB7407"/>
    <w:rsid w:val="00CD036E"/>
    <w:rsid w:val="00CD1067"/>
    <w:rsid w:val="00CE517D"/>
    <w:rsid w:val="00D01816"/>
    <w:rsid w:val="00D0795F"/>
    <w:rsid w:val="00D16D4D"/>
    <w:rsid w:val="00D17283"/>
    <w:rsid w:val="00D178DE"/>
    <w:rsid w:val="00D23155"/>
    <w:rsid w:val="00D361C9"/>
    <w:rsid w:val="00D36A67"/>
    <w:rsid w:val="00D40263"/>
    <w:rsid w:val="00D50C02"/>
    <w:rsid w:val="00D52F84"/>
    <w:rsid w:val="00D67CF8"/>
    <w:rsid w:val="00D7066B"/>
    <w:rsid w:val="00D8135F"/>
    <w:rsid w:val="00D81AB7"/>
    <w:rsid w:val="00D8320C"/>
    <w:rsid w:val="00D832FD"/>
    <w:rsid w:val="00D91CB6"/>
    <w:rsid w:val="00DA19A4"/>
    <w:rsid w:val="00DB3433"/>
    <w:rsid w:val="00DB7388"/>
    <w:rsid w:val="00DC7D89"/>
    <w:rsid w:val="00DD134D"/>
    <w:rsid w:val="00DD7D7D"/>
    <w:rsid w:val="00DE0C9A"/>
    <w:rsid w:val="00DE706F"/>
    <w:rsid w:val="00DF7A24"/>
    <w:rsid w:val="00E01D5B"/>
    <w:rsid w:val="00E06A1B"/>
    <w:rsid w:val="00E1200B"/>
    <w:rsid w:val="00E2151C"/>
    <w:rsid w:val="00E35087"/>
    <w:rsid w:val="00E51C3B"/>
    <w:rsid w:val="00E6293B"/>
    <w:rsid w:val="00E70D9D"/>
    <w:rsid w:val="00E75813"/>
    <w:rsid w:val="00E76296"/>
    <w:rsid w:val="00E845AF"/>
    <w:rsid w:val="00E91E4F"/>
    <w:rsid w:val="00EB2719"/>
    <w:rsid w:val="00EC057F"/>
    <w:rsid w:val="00EC5B72"/>
    <w:rsid w:val="00ED0316"/>
    <w:rsid w:val="00ED6E96"/>
    <w:rsid w:val="00EE7C41"/>
    <w:rsid w:val="00EF2437"/>
    <w:rsid w:val="00EF6BFE"/>
    <w:rsid w:val="00F115AA"/>
    <w:rsid w:val="00F12546"/>
    <w:rsid w:val="00F24BB2"/>
    <w:rsid w:val="00F4341F"/>
    <w:rsid w:val="00F537D9"/>
    <w:rsid w:val="00F55C25"/>
    <w:rsid w:val="00F61F75"/>
    <w:rsid w:val="00F74743"/>
    <w:rsid w:val="00F7636B"/>
    <w:rsid w:val="00F801BF"/>
    <w:rsid w:val="00F802AC"/>
    <w:rsid w:val="00FA2DFC"/>
    <w:rsid w:val="00FA39D1"/>
    <w:rsid w:val="00FB1B25"/>
    <w:rsid w:val="00FB31BA"/>
    <w:rsid w:val="00FD0433"/>
    <w:rsid w:val="00FD10EE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C4FFA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4FFA"/>
    <w:rPr>
      <w:rFonts w:ascii="Times New Roman" w:hAnsi="Times New Roman" w:cs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B1B2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B1B25"/>
    <w:rPr>
      <w:rFonts w:ascii="Tahoma" w:hAnsi="Tahoma" w:cs="Times New Roman"/>
      <w:sz w:val="16"/>
      <w:lang w:eastAsia="ru-RU"/>
    </w:rPr>
  </w:style>
  <w:style w:type="paragraph" w:styleId="a9">
    <w:name w:val="Normal (Web)"/>
    <w:basedOn w:val="a"/>
    <w:uiPriority w:val="99"/>
    <w:rsid w:val="00051B83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B36E12"/>
    <w:rPr>
      <w:rFonts w:ascii="Times New Roman" w:hAnsi="Times New Roman"/>
      <w:sz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36E12"/>
    <w:pPr>
      <w:widowControl w:val="0"/>
      <w:shd w:val="clear" w:color="auto" w:fill="FFFFFF"/>
      <w:spacing w:line="427" w:lineRule="exact"/>
      <w:jc w:val="both"/>
    </w:pPr>
    <w:rPr>
      <w:rFonts w:eastAsia="Calibri"/>
      <w:sz w:val="26"/>
      <w:szCs w:val="20"/>
    </w:rPr>
  </w:style>
  <w:style w:type="character" w:customStyle="1" w:styleId="214pt">
    <w:name w:val="Основной текст (2) + 14 pt"/>
    <w:aliases w:val="Не 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ConsPlusNormal">
    <w:name w:val="ConsPlusNormal"/>
    <w:rsid w:val="004163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2"/>
    <w:basedOn w:val="a"/>
    <w:link w:val="24"/>
    <w:uiPriority w:val="99"/>
    <w:rsid w:val="0041633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41633A"/>
    <w:rPr>
      <w:rFonts w:ascii="Times New Roman" w:hAnsi="Times New Roman" w:cs="Times New Roman"/>
      <w:sz w:val="24"/>
    </w:rPr>
  </w:style>
  <w:style w:type="paragraph" w:customStyle="1" w:styleId="s1">
    <w:name w:val="s_1"/>
    <w:basedOn w:val="a"/>
    <w:uiPriority w:val="99"/>
    <w:rsid w:val="00C3206A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9E4C0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896B3C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rsid w:val="009E4C05"/>
    <w:pPr>
      <w:ind w:firstLine="210"/>
    </w:pPr>
  </w:style>
  <w:style w:type="character" w:customStyle="1" w:styleId="ad">
    <w:name w:val="Красная строка Знак"/>
    <w:link w:val="ac"/>
    <w:uiPriority w:val="99"/>
    <w:semiHidden/>
    <w:locked/>
    <w:rsid w:val="00896B3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C0008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9111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Strong"/>
    <w:uiPriority w:val="22"/>
    <w:qFormat/>
    <w:locked/>
    <w:rsid w:val="00911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1628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Зорина ЛА</cp:lastModifiedBy>
  <cp:revision>31</cp:revision>
  <cp:lastPrinted>2022-12-29T11:13:00Z</cp:lastPrinted>
  <dcterms:created xsi:type="dcterms:W3CDTF">2020-03-20T12:42:00Z</dcterms:created>
  <dcterms:modified xsi:type="dcterms:W3CDTF">2023-01-09T09:35:00Z</dcterms:modified>
</cp:coreProperties>
</file>